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hint="default" w:ascii="Times New Roman" w:hAnsi="Times New Roman" w:eastAsia="宋体" w:cs="Times New Roman"/>
          <w:sz w:val="28"/>
          <w:szCs w:val="28"/>
        </w:rPr>
      </w:pPr>
    </w:p>
    <w:p>
      <w:pPr>
        <w:rPr>
          <w:rFonts w:hint="default" w:ascii="Times New Roman" w:hAnsi="Times New Roman" w:eastAsia="宋体" w:cs="Times New Roman"/>
          <w:bCs/>
          <w:sz w:val="44"/>
        </w:rPr>
      </w:pPr>
      <w:r>
        <w:rPr>
          <w:rFonts w:hint="default" w:ascii="Times New Roman" w:hAnsi="Times New Roman" w:eastAsia="宋体" w:cs="Times New Roman"/>
          <w:bCs/>
          <w:sz w:val="44"/>
          <w:highlight w:val="yellow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4572000</wp:posOffset>
                </wp:positionH>
                <wp:positionV relativeFrom="paragraph">
                  <wp:posOffset>0</wp:posOffset>
                </wp:positionV>
                <wp:extent cx="734695" cy="396240"/>
                <wp:effectExtent l="0" t="0" r="8255" b="3810"/>
                <wp:wrapNone/>
                <wp:docPr id="11" name="圆角矩形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34695" cy="39624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969696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napToGrid w:val="0"/>
                              <w:spacing w:line="600" w:lineRule="exact"/>
                              <w:jc w:val="center"/>
                              <w:rPr>
                                <w:rFonts w:ascii="黑体" w:eastAsia="黑体"/>
                                <w:color w:val="FFFFFF"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rFonts w:hint="eastAsia" w:ascii="黑体" w:eastAsia="黑体"/>
                                <w:color w:val="FFFFFF"/>
                                <w:sz w:val="52"/>
                                <w:szCs w:val="52"/>
                              </w:rPr>
                              <w:t>正本</w:t>
                            </w:r>
                          </w:p>
                        </w:txbxContent>
                      </wps:txbx>
                      <wps:bodyPr rot="0" vert="horz" wrap="square" lIns="18000" tIns="10800" rIns="18000" bIns="1080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360pt;margin-top:0pt;height:31.2pt;width:57.85pt;z-index:251659264;mso-width-relative:page;mso-height-relative:page;" fillcolor="#969696" filled="t" stroked="f" coordsize="21600,21600" arcsize="0.166666666666667" o:gfxdata="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X8jj5NYAAAAHAQAADwAAAAAAAAABACAA&#10;AAAiAAAAZHJzL2Rvd25yZXYueG1sUEsBAhQAFAAAAAgAh07iQKuc2Y5IAgAAaQQAAA4AAAAAAAAA&#10;AQAgAAAAJQEAAGRycy9lMm9Eb2MueG1sUEsFBgAAAAAGAAYAWQEAAN8FAAAAAA==&#10;">
                <v:fill on="t" focussize="0,0"/>
                <v:stroke on="f"/>
                <v:imagedata o:title=""/>
                <o:lock v:ext="edit" aspectratio="f"/>
                <v:textbox inset="0.5mm,0.3mm,0.5mm,0.3mm">
                  <w:txbxContent>
                    <w:p>
                      <w:pPr>
                        <w:snapToGrid w:val="0"/>
                        <w:spacing w:line="600" w:lineRule="exact"/>
                        <w:jc w:val="center"/>
                        <w:rPr>
                          <w:rFonts w:ascii="黑体" w:eastAsia="黑体"/>
                          <w:color w:val="FFFFFF"/>
                          <w:sz w:val="52"/>
                          <w:szCs w:val="52"/>
                        </w:rPr>
                      </w:pPr>
                      <w:r>
                        <w:rPr>
                          <w:rFonts w:hint="eastAsia" w:ascii="黑体" w:eastAsia="黑体"/>
                          <w:color w:val="FFFFFF"/>
                          <w:sz w:val="52"/>
                          <w:szCs w:val="52"/>
                        </w:rPr>
                        <w:t>正本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hint="default" w:ascii="Times New Roman" w:hAnsi="Times New Roman" w:eastAsia="宋体" w:cs="Times New Roman"/>
          <w:bCs/>
          <w:sz w:val="44"/>
          <w:highlight w:val="yellow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-1133475</wp:posOffset>
                </wp:positionH>
                <wp:positionV relativeFrom="paragraph">
                  <wp:posOffset>-1004570</wp:posOffset>
                </wp:positionV>
                <wp:extent cx="539750" cy="10786745"/>
                <wp:effectExtent l="19050" t="24130" r="31750" b="47625"/>
                <wp:wrapNone/>
                <wp:docPr id="10" name="流程图: 过程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9750" cy="10786745"/>
                        </a:xfrm>
                        <a:prstGeom prst="flowChartProcess">
                          <a:avLst/>
                        </a:prstGeom>
                        <a:solidFill>
                          <a:srgbClr val="969696"/>
                        </a:solidFill>
                        <a:ln w="38100">
                          <a:solidFill>
                            <a:srgbClr val="F2F2F2"/>
                          </a:solidFill>
                          <a:miter lim="800000"/>
                        </a:ln>
                        <a:effectLst>
                          <a:outerShdw dist="28398" dir="3806097" algn="ctr" rotWithShape="0">
                            <a:srgbClr val="205867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-89.25pt;margin-top:-79.1pt;height:849.35pt;width:42.5pt;z-index:251660288;mso-width-relative:page;mso-height-relative:page;" fillcolor="#969696" filled="t" stroked="t" coordsize="21600,21600" o:gfxdata="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">
                <v:fill on="t" focussize="0,0"/>
                <v:stroke weight="3pt" color="#F2F2F2" miterlimit="8" joinstyle="miter"/>
                <v:imagedata o:title=""/>
                <o:lock v:ext="edit" aspectratio="f"/>
                <v:shadow on="t" color="#205867" opacity="32768f" offset="1pt,2pt" origin="0f,0f" matrix="65536f,0f,0f,65536f"/>
                <v:textbox>
                  <w:txbxContent>
                    <w:p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jc w:val="center"/>
        <w:rPr>
          <w:rFonts w:hint="default" w:ascii="Times New Roman" w:hAnsi="Times New Roman" w:eastAsia="宋体" w:cs="Times New Roman"/>
          <w:bCs/>
          <w:sz w:val="44"/>
        </w:rPr>
      </w:pPr>
    </w:p>
    <w:p>
      <w:pPr>
        <w:jc w:val="center"/>
        <w:rPr>
          <w:rFonts w:hint="default" w:ascii="Times New Roman" w:hAnsi="Times New Roman" w:eastAsia="宋体" w:cs="Times New Roman"/>
          <w:bCs/>
          <w:sz w:val="44"/>
        </w:rPr>
      </w:pPr>
    </w:p>
    <w:p>
      <w:pPr>
        <w:wordWrap w:val="0"/>
        <w:spacing w:before="156" w:beforeLines="50" w:after="156" w:afterLines="50"/>
        <w:ind w:firstLine="720" w:firstLineChars="200"/>
        <w:jc w:val="right"/>
        <w:rPr>
          <w:rFonts w:hint="default" w:ascii="Times New Roman" w:hAnsi="Times New Roman" w:eastAsia="宋体" w:cs="Times New Roman"/>
          <w:bCs/>
          <w:sz w:val="36"/>
          <w:szCs w:val="36"/>
        </w:rPr>
      </w:pPr>
      <w:r>
        <w:rPr>
          <w:rFonts w:hint="default" w:ascii="Times New Roman" w:hAnsi="Times New Roman" w:eastAsia="宋体" w:cs="Times New Roman"/>
          <w:bCs/>
          <w:sz w:val="36"/>
          <w:szCs w:val="36"/>
        </w:rPr>
        <w:t>项目名称：</w:t>
      </w:r>
    </w:p>
    <w:p>
      <w:pPr>
        <w:wordWrap w:val="0"/>
        <w:spacing w:before="156" w:beforeLines="50" w:after="156" w:afterLines="50"/>
        <w:ind w:firstLine="720" w:firstLineChars="200"/>
        <w:jc w:val="right"/>
        <w:rPr>
          <w:rFonts w:hint="default" w:ascii="Times New Roman" w:hAnsi="Times New Roman" w:eastAsia="宋体" w:cs="Times New Roman"/>
          <w:bCs/>
          <w:sz w:val="36"/>
          <w:szCs w:val="36"/>
        </w:rPr>
      </w:pPr>
      <w:r>
        <w:rPr>
          <w:rFonts w:hint="default" w:ascii="Times New Roman" w:hAnsi="Times New Roman" w:eastAsia="宋体" w:cs="Times New Roman"/>
          <w:bCs/>
          <w:sz w:val="36"/>
          <w:szCs w:val="36"/>
        </w:rPr>
        <w:t>项目编号：</w:t>
      </w:r>
    </w:p>
    <w:p>
      <w:pPr>
        <w:wordWrap w:val="0"/>
        <w:spacing w:before="156" w:beforeLines="50" w:after="156" w:afterLines="50"/>
        <w:ind w:firstLine="720" w:firstLineChars="200"/>
        <w:jc w:val="right"/>
        <w:rPr>
          <w:rFonts w:hint="default" w:ascii="Times New Roman" w:hAnsi="Times New Roman" w:eastAsia="宋体" w:cs="Times New Roman"/>
          <w:bCs/>
          <w:sz w:val="36"/>
          <w:szCs w:val="36"/>
        </w:rPr>
      </w:pPr>
      <w:r>
        <w:rPr>
          <w:rFonts w:hint="default" w:ascii="Times New Roman" w:hAnsi="Times New Roman" w:eastAsia="宋体" w:cs="Times New Roman"/>
          <w:bCs/>
          <w:sz w:val="36"/>
          <w:szCs w:val="36"/>
        </w:rPr>
        <w:t>第</w:t>
      </w:r>
      <w:r>
        <w:rPr>
          <w:rFonts w:hint="default" w:ascii="Times New Roman" w:hAnsi="Times New Roman" w:eastAsia="宋体" w:cs="Times New Roman"/>
          <w:bCs/>
          <w:sz w:val="36"/>
          <w:szCs w:val="36"/>
          <w:u w:val="single"/>
        </w:rPr>
        <w:t xml:space="preserve">    </w:t>
      </w:r>
      <w:r>
        <w:rPr>
          <w:rFonts w:hint="default" w:ascii="Times New Roman" w:hAnsi="Times New Roman" w:eastAsia="宋体" w:cs="Times New Roman"/>
          <w:bCs/>
          <w:sz w:val="36"/>
          <w:szCs w:val="36"/>
        </w:rPr>
        <w:t>标段</w:t>
      </w:r>
    </w:p>
    <w:p>
      <w:pPr>
        <w:spacing w:before="156" w:beforeLines="50" w:after="156" w:afterLines="50"/>
        <w:ind w:firstLine="720" w:firstLineChars="200"/>
        <w:jc w:val="right"/>
        <w:rPr>
          <w:rFonts w:hint="default" w:ascii="Times New Roman" w:hAnsi="Times New Roman" w:eastAsia="宋体" w:cs="Times New Roman"/>
          <w:bCs/>
          <w:sz w:val="36"/>
          <w:szCs w:val="36"/>
        </w:rPr>
      </w:pPr>
    </w:p>
    <w:tbl>
      <w:tblPr>
        <w:tblStyle w:val="4"/>
        <w:tblW w:w="11520" w:type="dxa"/>
        <w:tblInd w:w="-1332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20"/>
      </w:tblGrid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520" w:type="dxa"/>
          </w:tcPr>
          <w:p>
            <w:pPr>
              <w:spacing w:before="312" w:beforeLines="100" w:after="312" w:afterLines="100"/>
              <w:ind w:right="1690" w:rightChars="805" w:firstLine="2496" w:firstLineChars="260"/>
              <w:jc w:val="right"/>
              <w:rPr>
                <w:rFonts w:hint="default" w:ascii="Times New Roman" w:hAnsi="Times New Roman" w:eastAsia="宋体" w:cs="Times New Roman"/>
                <w:bCs/>
                <w:spacing w:val="60"/>
                <w:sz w:val="84"/>
                <w:szCs w:val="84"/>
              </w:rPr>
            </w:pPr>
            <w:r>
              <w:rPr>
                <w:rFonts w:hint="default" w:ascii="Times New Roman" w:hAnsi="Times New Roman" w:eastAsia="宋体" w:cs="Times New Roman"/>
                <w:bCs/>
                <w:spacing w:val="60"/>
                <w:sz w:val="84"/>
                <w:szCs w:val="84"/>
              </w:rPr>
              <w:t>报价文件一</w:t>
            </w:r>
          </w:p>
        </w:tc>
      </w:tr>
    </w:tbl>
    <w:p>
      <w:pPr>
        <w:jc w:val="center"/>
        <w:rPr>
          <w:rFonts w:hint="default" w:ascii="Times New Roman" w:hAnsi="Times New Roman" w:eastAsia="宋体" w:cs="Times New Roman"/>
          <w:bCs/>
          <w:sz w:val="44"/>
        </w:rPr>
      </w:pPr>
    </w:p>
    <w:p>
      <w:pPr>
        <w:jc w:val="center"/>
        <w:rPr>
          <w:rFonts w:hint="default" w:ascii="Times New Roman" w:hAnsi="Times New Roman" w:eastAsia="宋体" w:cs="Times New Roman"/>
          <w:bCs/>
          <w:sz w:val="44"/>
        </w:rPr>
      </w:pPr>
    </w:p>
    <w:p>
      <w:pPr>
        <w:jc w:val="center"/>
        <w:rPr>
          <w:rFonts w:hint="default" w:ascii="Times New Roman" w:hAnsi="Times New Roman" w:eastAsia="宋体" w:cs="Times New Roman"/>
          <w:bCs/>
          <w:sz w:val="44"/>
        </w:rPr>
      </w:pPr>
    </w:p>
    <w:p>
      <w:pPr>
        <w:jc w:val="center"/>
        <w:rPr>
          <w:rFonts w:hint="default" w:ascii="Times New Roman" w:hAnsi="Times New Roman" w:eastAsia="宋体" w:cs="Times New Roman"/>
          <w:bCs/>
          <w:sz w:val="44"/>
        </w:rPr>
      </w:pPr>
    </w:p>
    <w:p>
      <w:pPr>
        <w:jc w:val="center"/>
        <w:rPr>
          <w:rFonts w:hint="default" w:ascii="Times New Roman" w:hAnsi="Times New Roman" w:eastAsia="宋体" w:cs="Times New Roman"/>
          <w:bCs/>
          <w:sz w:val="44"/>
        </w:rPr>
      </w:pPr>
    </w:p>
    <w:p>
      <w:pPr>
        <w:jc w:val="center"/>
        <w:rPr>
          <w:rFonts w:hint="default" w:ascii="Times New Roman" w:hAnsi="Times New Roman" w:eastAsia="宋体" w:cs="Times New Roman"/>
          <w:bCs/>
          <w:sz w:val="44"/>
        </w:rPr>
      </w:pPr>
    </w:p>
    <w:tbl>
      <w:tblPr>
        <w:tblStyle w:val="4"/>
        <w:tblW w:w="7005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0"/>
        <w:gridCol w:w="459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10" w:type="dxa"/>
          </w:tcPr>
          <w:p>
            <w:pPr>
              <w:jc w:val="distribute"/>
              <w:rPr>
                <w:rFonts w:hint="default" w:ascii="Times New Roman" w:hAnsi="Times New Roman" w:eastAsia="宋体" w:cs="Times New Roman"/>
                <w:bCs/>
                <w:sz w:val="30"/>
                <w:szCs w:val="30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30"/>
                <w:szCs w:val="30"/>
              </w:rPr>
              <w:t>报价单位：</w:t>
            </w:r>
          </w:p>
        </w:tc>
        <w:tc>
          <w:tcPr>
            <w:tcW w:w="4595" w:type="dxa"/>
          </w:tcPr>
          <w:p>
            <w:pPr>
              <w:rPr>
                <w:rFonts w:hint="default" w:ascii="Times New Roman" w:hAnsi="Times New Roman" w:eastAsia="宋体" w:cs="Times New Roman"/>
                <w:b/>
                <w:bCs/>
                <w:sz w:val="30"/>
                <w:szCs w:val="3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10" w:type="dxa"/>
          </w:tcPr>
          <w:p>
            <w:pPr>
              <w:jc w:val="distribute"/>
              <w:rPr>
                <w:rFonts w:hint="default" w:ascii="Times New Roman" w:hAnsi="Times New Roman" w:eastAsia="宋体" w:cs="Times New Roman"/>
                <w:bCs/>
                <w:sz w:val="30"/>
                <w:szCs w:val="30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30"/>
                <w:szCs w:val="30"/>
              </w:rPr>
              <w:t>报价单位代表：</w:t>
            </w:r>
          </w:p>
        </w:tc>
        <w:tc>
          <w:tcPr>
            <w:tcW w:w="4595" w:type="dxa"/>
          </w:tcPr>
          <w:p>
            <w:pPr>
              <w:rPr>
                <w:rFonts w:hint="default" w:ascii="Times New Roman" w:hAnsi="Times New Roman" w:eastAsia="宋体" w:cs="Times New Roman"/>
                <w:b/>
                <w:bCs/>
                <w:sz w:val="30"/>
                <w:szCs w:val="3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10" w:type="dxa"/>
          </w:tcPr>
          <w:p>
            <w:pPr>
              <w:jc w:val="distribute"/>
              <w:rPr>
                <w:rFonts w:hint="default" w:ascii="Times New Roman" w:hAnsi="Times New Roman" w:eastAsia="宋体" w:cs="Times New Roman"/>
                <w:bCs/>
                <w:sz w:val="30"/>
                <w:szCs w:val="30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30"/>
                <w:szCs w:val="30"/>
              </w:rPr>
              <w:t>联系电话：</w:t>
            </w:r>
          </w:p>
        </w:tc>
        <w:tc>
          <w:tcPr>
            <w:tcW w:w="4595" w:type="dxa"/>
          </w:tcPr>
          <w:p>
            <w:pPr>
              <w:rPr>
                <w:rFonts w:hint="default" w:ascii="Times New Roman" w:hAnsi="Times New Roman" w:eastAsia="宋体" w:cs="Times New Roman"/>
                <w:b/>
                <w:bCs/>
                <w:sz w:val="30"/>
                <w:szCs w:val="3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10" w:type="dxa"/>
          </w:tcPr>
          <w:p>
            <w:pPr>
              <w:jc w:val="distribute"/>
              <w:rPr>
                <w:rFonts w:hint="default" w:ascii="Times New Roman" w:hAnsi="Times New Roman" w:eastAsia="宋体" w:cs="Times New Roman"/>
                <w:bCs/>
                <w:sz w:val="30"/>
                <w:szCs w:val="30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30"/>
                <w:szCs w:val="30"/>
              </w:rPr>
              <w:t>报价日期：</w:t>
            </w:r>
          </w:p>
        </w:tc>
        <w:tc>
          <w:tcPr>
            <w:tcW w:w="4595" w:type="dxa"/>
          </w:tcPr>
          <w:p>
            <w:pPr>
              <w:rPr>
                <w:rFonts w:hint="default" w:ascii="Times New Roman" w:hAnsi="Times New Roman" w:eastAsia="宋体" w:cs="Times New Roman"/>
                <w:b/>
                <w:bCs/>
                <w:sz w:val="30"/>
                <w:szCs w:val="30"/>
              </w:rPr>
            </w:pPr>
          </w:p>
        </w:tc>
      </w:tr>
    </w:tbl>
    <w:p>
      <w:pPr>
        <w:jc w:val="center"/>
        <w:rPr>
          <w:rFonts w:hint="default" w:ascii="Times New Roman" w:hAnsi="Times New Roman" w:eastAsia="宋体" w:cs="Times New Roman"/>
          <w:bCs/>
          <w:sz w:val="44"/>
        </w:rPr>
      </w:pPr>
      <w:r>
        <w:rPr>
          <w:rFonts w:hint="default" w:ascii="Times New Roman" w:hAnsi="Times New Roman" w:eastAsia="宋体" w:cs="Times New Roman"/>
          <w:bCs/>
          <w:sz w:val="44"/>
        </w:rPr>
        <w:br w:type="page"/>
      </w:r>
      <w:r>
        <w:rPr>
          <w:rFonts w:hint="default" w:ascii="Times New Roman" w:hAnsi="Times New Roman" w:eastAsia="宋体" w:cs="Times New Roman"/>
          <w:bCs/>
          <w:sz w:val="44"/>
        </w:rPr>
        <w:t>声  明  函</w:t>
      </w:r>
    </w:p>
    <w:p>
      <w:pPr>
        <w:spacing w:line="360" w:lineRule="auto"/>
        <w:rPr>
          <w:rFonts w:hint="default" w:ascii="Times New Roman" w:hAnsi="Times New Roman" w:eastAsia="宋体" w:cs="Times New Roman"/>
          <w:sz w:val="24"/>
        </w:rPr>
      </w:pPr>
    </w:p>
    <w:p>
      <w:pPr>
        <w:spacing w:before="62" w:beforeLines="20" w:after="156" w:afterLines="50" w:line="360" w:lineRule="exact"/>
        <w:rPr>
          <w:rFonts w:hint="default" w:ascii="Times New Roman" w:hAnsi="Times New Roman" w:eastAsia="宋体" w:cs="Times New Roman"/>
          <w:sz w:val="24"/>
        </w:rPr>
      </w:pPr>
      <w:r>
        <w:rPr>
          <w:rFonts w:hint="default" w:ascii="Times New Roman" w:hAnsi="Times New Roman" w:eastAsia="宋体" w:cs="Times New Roman"/>
          <w:sz w:val="24"/>
        </w:rPr>
        <w:t>苏州大学采购与招投标管理中心：</w:t>
      </w:r>
    </w:p>
    <w:p>
      <w:pPr>
        <w:pStyle w:val="9"/>
        <w:spacing w:before="62" w:beforeLines="20" w:after="62" w:afterLines="20" w:line="360" w:lineRule="exact"/>
        <w:ind w:firstLineChars="200"/>
        <w:jc w:val="both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我方确认收到贵方提供的</w:t>
      </w:r>
      <w:r>
        <w:rPr>
          <w:rFonts w:hint="default" w:ascii="Times New Roman" w:hAnsi="Times New Roman" w:eastAsia="宋体" w:cs="Times New Roman"/>
          <w:u w:val="single"/>
        </w:rPr>
        <w:t xml:space="preserve">                  </w:t>
      </w:r>
      <w:r>
        <w:rPr>
          <w:rFonts w:hint="default" w:ascii="Times New Roman" w:hAnsi="Times New Roman" w:eastAsia="宋体" w:cs="Times New Roman"/>
        </w:rPr>
        <w:t>遴选</w:t>
      </w:r>
      <w:r>
        <w:rPr>
          <w:rFonts w:hint="default" w:ascii="Times New Roman" w:hAnsi="Times New Roman" w:eastAsia="宋体" w:cs="Times New Roman"/>
          <w:lang w:val="en-US" w:eastAsia="zh-CN"/>
        </w:rPr>
        <w:t>公告</w:t>
      </w:r>
      <w:r>
        <w:rPr>
          <w:rFonts w:hint="default" w:ascii="Times New Roman" w:hAnsi="Times New Roman" w:eastAsia="宋体" w:cs="Times New Roman"/>
        </w:rPr>
        <w:t>，并已完全了解遴选公告中所有条款及要求，经研究决定参加报价。现</w:t>
      </w:r>
      <w:r>
        <w:rPr>
          <w:rFonts w:hint="default" w:ascii="Times New Roman" w:hAnsi="Times New Roman" w:eastAsia="宋体" w:cs="Times New Roman"/>
          <w:kern w:val="2"/>
        </w:rPr>
        <w:t>正式授权下述签字人</w:t>
      </w:r>
      <w:r>
        <w:rPr>
          <w:rFonts w:hint="default" w:ascii="Times New Roman" w:hAnsi="Times New Roman" w:eastAsia="宋体" w:cs="Times New Roman"/>
          <w:kern w:val="2"/>
          <w:u w:val="single"/>
        </w:rPr>
        <w:t xml:space="preserve">      </w:t>
      </w:r>
      <w:r>
        <w:rPr>
          <w:rFonts w:hint="default" w:ascii="Times New Roman" w:hAnsi="Times New Roman" w:eastAsia="宋体" w:cs="Times New Roman"/>
          <w:kern w:val="2"/>
        </w:rPr>
        <w:t>(姓名和职务)代表我方</w:t>
      </w:r>
      <w:r>
        <w:rPr>
          <w:rFonts w:hint="default" w:ascii="Times New Roman" w:hAnsi="Times New Roman" w:eastAsia="宋体" w:cs="Times New Roman"/>
          <w:kern w:val="2"/>
          <w:u w:val="single"/>
        </w:rPr>
        <w:t xml:space="preserve">          </w:t>
      </w:r>
      <w:r>
        <w:rPr>
          <w:rFonts w:hint="default" w:ascii="Times New Roman" w:hAnsi="Times New Roman" w:eastAsia="宋体" w:cs="Times New Roman"/>
          <w:kern w:val="2"/>
        </w:rPr>
        <w:t>（报价单位的名称），全权处理本次项目报价的有关事宜。据此函，我方作出如下承诺：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62" w:beforeLines="20" w:after="62" w:afterLines="20" w:line="360" w:lineRule="exact"/>
        <w:ind w:firstLine="480" w:firstLineChars="200"/>
        <w:textAlignment w:val="auto"/>
        <w:rPr>
          <w:rFonts w:hint="default" w:ascii="Times New Roman" w:hAnsi="Times New Roman" w:eastAsia="宋体" w:cs="Times New Roman"/>
          <w:sz w:val="24"/>
        </w:rPr>
      </w:pPr>
      <w:r>
        <w:rPr>
          <w:rFonts w:hint="default" w:ascii="Times New Roman" w:hAnsi="Times New Roman" w:eastAsia="宋体" w:cs="Times New Roman"/>
          <w:sz w:val="24"/>
          <w:lang w:val="en-US" w:eastAsia="zh-CN"/>
        </w:rPr>
        <w:t>1.</w:t>
      </w:r>
      <w:r>
        <w:rPr>
          <w:rFonts w:hint="default" w:ascii="Times New Roman" w:hAnsi="Times New Roman" w:eastAsia="宋体" w:cs="Times New Roman"/>
          <w:sz w:val="24"/>
        </w:rPr>
        <w:t>愿意接受遴选</w:t>
      </w:r>
      <w:r>
        <w:rPr>
          <w:rFonts w:hint="default" w:ascii="Times New Roman" w:hAnsi="Times New Roman" w:eastAsia="宋体" w:cs="Times New Roman"/>
          <w:sz w:val="24"/>
          <w:lang w:val="en-US" w:eastAsia="zh-CN"/>
        </w:rPr>
        <w:t>公告</w:t>
      </w:r>
      <w:r>
        <w:rPr>
          <w:rFonts w:hint="default" w:ascii="Times New Roman" w:hAnsi="Times New Roman" w:eastAsia="宋体" w:cs="Times New Roman"/>
          <w:sz w:val="24"/>
        </w:rPr>
        <w:t>中的所有条款和条件，并按其要求提供货物与服务。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62" w:beforeLines="20" w:after="62" w:afterLines="20" w:line="360" w:lineRule="exact"/>
        <w:ind w:firstLine="480" w:firstLineChars="200"/>
        <w:textAlignment w:val="auto"/>
        <w:rPr>
          <w:rFonts w:hint="default" w:ascii="Times New Roman" w:hAnsi="Times New Roman" w:eastAsia="宋体" w:cs="Times New Roman"/>
          <w:sz w:val="24"/>
        </w:rPr>
      </w:pPr>
      <w:r>
        <w:rPr>
          <w:rFonts w:hint="default" w:ascii="Times New Roman" w:hAnsi="Times New Roman" w:eastAsia="宋体" w:cs="Times New Roman"/>
          <w:sz w:val="24"/>
        </w:rPr>
        <w:t>2.同意按照遴选</w:t>
      </w:r>
      <w:r>
        <w:rPr>
          <w:rFonts w:hint="default" w:ascii="Times New Roman" w:hAnsi="Times New Roman" w:eastAsia="宋体" w:cs="Times New Roman"/>
          <w:sz w:val="24"/>
          <w:lang w:val="en-US" w:eastAsia="zh-CN"/>
        </w:rPr>
        <w:t>公告</w:t>
      </w:r>
      <w:r>
        <w:rPr>
          <w:rFonts w:hint="default" w:ascii="Times New Roman" w:hAnsi="Times New Roman" w:eastAsia="宋体" w:cs="Times New Roman"/>
          <w:sz w:val="24"/>
        </w:rPr>
        <w:t>的要求提供所有资料、数据或信息。若贵方要求我方另外提供与遴选有关的任何证据或资料，我方将按要求予以提供并保证其为真实的、准确的。</w:t>
      </w:r>
    </w:p>
    <w:p>
      <w:pPr>
        <w:spacing w:before="62" w:beforeLines="20" w:after="62" w:afterLines="20" w:line="360" w:lineRule="exact"/>
        <w:ind w:firstLine="480" w:firstLineChars="200"/>
        <w:rPr>
          <w:rFonts w:hint="default" w:ascii="Times New Roman" w:hAnsi="Times New Roman" w:eastAsia="宋体" w:cs="Times New Roman"/>
          <w:sz w:val="24"/>
        </w:rPr>
      </w:pPr>
      <w:r>
        <w:rPr>
          <w:rFonts w:hint="default" w:ascii="Times New Roman" w:hAnsi="Times New Roman" w:eastAsia="宋体" w:cs="Times New Roman"/>
          <w:sz w:val="24"/>
        </w:rPr>
        <w:t>3.同意贵方有权决定</w:t>
      </w:r>
      <w:r>
        <w:rPr>
          <w:rFonts w:hint="default" w:ascii="Times New Roman" w:hAnsi="Times New Roman" w:eastAsia="宋体" w:cs="Times New Roman"/>
          <w:sz w:val="24"/>
          <w:lang w:val="en-US" w:eastAsia="zh-CN"/>
        </w:rPr>
        <w:t>中选</w:t>
      </w:r>
      <w:r>
        <w:rPr>
          <w:rFonts w:hint="default" w:ascii="Times New Roman" w:hAnsi="Times New Roman" w:eastAsia="宋体" w:cs="Times New Roman"/>
          <w:sz w:val="24"/>
        </w:rPr>
        <w:t>者，并理解最低报价是</w:t>
      </w:r>
      <w:r>
        <w:rPr>
          <w:rFonts w:hint="default" w:ascii="Times New Roman" w:hAnsi="Times New Roman" w:eastAsia="宋体" w:cs="Times New Roman"/>
          <w:sz w:val="24"/>
          <w:lang w:val="en-US" w:eastAsia="zh-CN"/>
        </w:rPr>
        <w:t>中选</w:t>
      </w:r>
      <w:r>
        <w:rPr>
          <w:rFonts w:hint="default" w:ascii="Times New Roman" w:hAnsi="Times New Roman" w:eastAsia="宋体" w:cs="Times New Roman"/>
          <w:sz w:val="24"/>
        </w:rPr>
        <w:t>的重要条件，但不是唯一的选择标准。</w:t>
      </w:r>
    </w:p>
    <w:p>
      <w:pPr>
        <w:spacing w:before="62" w:beforeLines="20" w:after="62" w:afterLines="20" w:line="360" w:lineRule="exact"/>
        <w:ind w:firstLine="480" w:firstLineChars="200"/>
        <w:rPr>
          <w:rFonts w:hint="default" w:ascii="Times New Roman" w:hAnsi="Times New Roman" w:eastAsia="宋体" w:cs="Times New Roman"/>
          <w:sz w:val="24"/>
        </w:rPr>
      </w:pPr>
      <w:r>
        <w:rPr>
          <w:rFonts w:hint="default" w:ascii="Times New Roman" w:hAnsi="Times New Roman" w:eastAsia="宋体" w:cs="Times New Roman"/>
          <w:sz w:val="24"/>
        </w:rPr>
        <w:t>4.我方如中</w:t>
      </w:r>
      <w:r>
        <w:rPr>
          <w:rFonts w:hint="default" w:ascii="Times New Roman" w:hAnsi="Times New Roman" w:eastAsia="宋体" w:cs="Times New Roman"/>
          <w:sz w:val="24"/>
          <w:lang w:val="en-US" w:eastAsia="zh-CN"/>
        </w:rPr>
        <w:t>选</w:t>
      </w:r>
      <w:r>
        <w:rPr>
          <w:rFonts w:hint="default" w:ascii="Times New Roman" w:hAnsi="Times New Roman" w:eastAsia="宋体" w:cs="Times New Roman"/>
          <w:sz w:val="24"/>
        </w:rPr>
        <w:t>，将保证履行</w:t>
      </w:r>
      <w:r>
        <w:rPr>
          <w:rFonts w:hint="default" w:ascii="Times New Roman" w:hAnsi="Times New Roman" w:eastAsia="宋体" w:cs="Times New Roman"/>
          <w:sz w:val="24"/>
          <w:lang w:val="en-US" w:eastAsia="zh-CN"/>
        </w:rPr>
        <w:t>遴选公告</w:t>
      </w:r>
      <w:r>
        <w:rPr>
          <w:rFonts w:hint="default" w:ascii="Times New Roman" w:hAnsi="Times New Roman" w:eastAsia="宋体" w:cs="Times New Roman"/>
          <w:sz w:val="24"/>
        </w:rPr>
        <w:t>（含补充通知）中的全部责任和义务，并于约定时间前完成项目，交付贵方验收，使用。</w:t>
      </w:r>
    </w:p>
    <w:p>
      <w:pPr>
        <w:spacing w:before="62" w:beforeLines="20" w:after="62" w:afterLines="20" w:line="360" w:lineRule="exact"/>
        <w:ind w:firstLine="480" w:firstLineChars="200"/>
        <w:rPr>
          <w:rFonts w:hint="default" w:ascii="Times New Roman" w:hAnsi="Times New Roman" w:eastAsia="宋体" w:cs="Times New Roman"/>
          <w:sz w:val="24"/>
        </w:rPr>
      </w:pPr>
      <w:r>
        <w:rPr>
          <w:rFonts w:hint="default" w:ascii="Times New Roman" w:hAnsi="Times New Roman" w:eastAsia="宋体" w:cs="Times New Roman"/>
          <w:sz w:val="24"/>
          <w:lang w:val="en-US" w:eastAsia="zh-CN"/>
        </w:rPr>
        <w:t>5</w:t>
      </w:r>
      <w:r>
        <w:rPr>
          <w:rFonts w:hint="default" w:ascii="Times New Roman" w:hAnsi="Times New Roman" w:eastAsia="宋体" w:cs="Times New Roman"/>
          <w:sz w:val="24"/>
        </w:rPr>
        <w:t>.同意</w:t>
      </w:r>
      <w:r>
        <w:rPr>
          <w:rFonts w:hint="default" w:ascii="Times New Roman" w:hAnsi="Times New Roman" w:eastAsia="宋体" w:cs="Times New Roman"/>
          <w:sz w:val="24"/>
          <w:lang w:val="en-US" w:eastAsia="zh-CN"/>
        </w:rPr>
        <w:t>遴选公告</w:t>
      </w:r>
      <w:r>
        <w:rPr>
          <w:rFonts w:hint="default" w:ascii="Times New Roman" w:hAnsi="Times New Roman" w:eastAsia="宋体" w:cs="Times New Roman"/>
          <w:sz w:val="24"/>
        </w:rPr>
        <w:t>中规定的收费标准并保证及时交纳相关费用。</w:t>
      </w:r>
    </w:p>
    <w:p>
      <w:pPr>
        <w:spacing w:before="62" w:beforeLines="20" w:after="62" w:afterLines="20" w:line="360" w:lineRule="exact"/>
        <w:ind w:firstLine="480" w:firstLineChars="200"/>
        <w:rPr>
          <w:rFonts w:hint="default" w:ascii="Times New Roman" w:hAnsi="Times New Roman" w:eastAsia="宋体" w:cs="Times New Roman"/>
          <w:sz w:val="24"/>
        </w:rPr>
      </w:pPr>
      <w:r>
        <w:rPr>
          <w:rFonts w:hint="default" w:ascii="Times New Roman" w:hAnsi="Times New Roman" w:eastAsia="宋体" w:cs="Times New Roman"/>
          <w:sz w:val="24"/>
          <w:lang w:val="en-US" w:eastAsia="zh-CN"/>
        </w:rPr>
        <w:t>6</w:t>
      </w:r>
      <w:r>
        <w:rPr>
          <w:rFonts w:hint="default" w:ascii="Times New Roman" w:hAnsi="Times New Roman" w:eastAsia="宋体" w:cs="Times New Roman"/>
          <w:sz w:val="24"/>
        </w:rPr>
        <w:t>.本报价文件的有效期为规定</w:t>
      </w:r>
      <w:r>
        <w:rPr>
          <w:rFonts w:hint="default" w:ascii="Times New Roman" w:hAnsi="Times New Roman" w:eastAsia="宋体" w:cs="Times New Roman"/>
          <w:sz w:val="24"/>
          <w:lang w:val="en-US" w:eastAsia="zh-CN"/>
        </w:rPr>
        <w:t>报价</w:t>
      </w:r>
      <w:r>
        <w:rPr>
          <w:rFonts w:hint="default" w:ascii="Times New Roman" w:hAnsi="Times New Roman" w:eastAsia="宋体" w:cs="Times New Roman"/>
          <w:sz w:val="24"/>
        </w:rPr>
        <w:t>之日后360天。</w:t>
      </w:r>
    </w:p>
    <w:p>
      <w:pPr>
        <w:spacing w:before="62" w:beforeLines="20" w:after="62" w:afterLines="20" w:line="360" w:lineRule="exact"/>
        <w:ind w:firstLine="480" w:firstLineChars="200"/>
        <w:rPr>
          <w:rFonts w:hint="default" w:ascii="Times New Roman" w:hAnsi="Times New Roman" w:eastAsia="宋体" w:cs="Times New Roman"/>
          <w:sz w:val="24"/>
        </w:rPr>
      </w:pPr>
      <w:r>
        <w:rPr>
          <w:rFonts w:hint="default" w:ascii="Times New Roman" w:hAnsi="Times New Roman" w:eastAsia="宋体" w:cs="Times New Roman"/>
          <w:sz w:val="24"/>
          <w:lang w:val="en-US" w:eastAsia="zh-CN"/>
        </w:rPr>
        <w:t>7</w:t>
      </w:r>
      <w:r>
        <w:rPr>
          <w:rFonts w:hint="default" w:ascii="Times New Roman" w:hAnsi="Times New Roman" w:eastAsia="宋体" w:cs="Times New Roman"/>
          <w:sz w:val="24"/>
        </w:rPr>
        <w:t>.所有与本次报价有关正式联系信息为：</w:t>
      </w:r>
    </w:p>
    <w:p>
      <w:pPr>
        <w:pStyle w:val="9"/>
        <w:spacing w:before="124" w:beforeLines="40" w:after="124" w:afterLines="40" w:line="360" w:lineRule="exact"/>
        <w:ind w:firstLineChars="200"/>
        <w:jc w:val="both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报价单位名称：</w:t>
      </w:r>
    </w:p>
    <w:p>
      <w:pPr>
        <w:pStyle w:val="9"/>
        <w:spacing w:before="124" w:beforeLines="40" w:after="124" w:afterLines="40" w:line="360" w:lineRule="exact"/>
        <w:ind w:firstLineChars="200"/>
        <w:jc w:val="both"/>
        <w:rPr>
          <w:rFonts w:hint="default" w:ascii="Times New Roman" w:hAnsi="Times New Roman" w:eastAsia="宋体" w:cs="Times New Roman"/>
          <w:kern w:val="2"/>
          <w:szCs w:val="21"/>
        </w:rPr>
      </w:pPr>
      <w:r>
        <w:rPr>
          <w:rFonts w:hint="default" w:ascii="Times New Roman" w:hAnsi="Times New Roman" w:eastAsia="宋体" w:cs="Times New Roman"/>
          <w:kern w:val="2"/>
          <w:szCs w:val="21"/>
        </w:rPr>
        <w:t>地址及邮政编码：</w:t>
      </w:r>
    </w:p>
    <w:p>
      <w:pPr>
        <w:pStyle w:val="9"/>
        <w:spacing w:before="124" w:beforeLines="40" w:after="124" w:afterLines="40" w:line="360" w:lineRule="exact"/>
        <w:ind w:firstLineChars="200"/>
        <w:jc w:val="both"/>
        <w:rPr>
          <w:rFonts w:hint="default" w:ascii="Times New Roman" w:hAnsi="Times New Roman" w:eastAsia="宋体" w:cs="Times New Roman"/>
          <w:kern w:val="2"/>
          <w:szCs w:val="21"/>
        </w:rPr>
      </w:pPr>
      <w:r>
        <w:rPr>
          <w:rFonts w:hint="default" w:ascii="Times New Roman" w:hAnsi="Times New Roman" w:eastAsia="宋体" w:cs="Times New Roman"/>
          <w:kern w:val="2"/>
          <w:szCs w:val="21"/>
        </w:rPr>
        <w:t>联系电话及传真：</w:t>
      </w:r>
    </w:p>
    <w:p>
      <w:pPr>
        <w:pStyle w:val="9"/>
        <w:spacing w:before="124" w:beforeLines="40" w:after="124" w:afterLines="40" w:line="360" w:lineRule="exact"/>
        <w:ind w:firstLineChars="200"/>
        <w:jc w:val="both"/>
        <w:rPr>
          <w:rFonts w:hint="default" w:ascii="Times New Roman" w:hAnsi="Times New Roman" w:eastAsia="宋体" w:cs="Times New Roman"/>
          <w:kern w:val="2"/>
          <w:szCs w:val="21"/>
        </w:rPr>
      </w:pPr>
      <w:r>
        <w:rPr>
          <w:rFonts w:hint="default" w:ascii="Times New Roman" w:hAnsi="Times New Roman" w:eastAsia="宋体" w:cs="Times New Roman"/>
          <w:kern w:val="2"/>
          <w:szCs w:val="21"/>
        </w:rPr>
        <w:t xml:space="preserve">报价单位授权代表（签字）： </w:t>
      </w:r>
    </w:p>
    <w:p>
      <w:pPr>
        <w:pStyle w:val="9"/>
        <w:spacing w:before="124" w:beforeLines="40" w:after="124" w:afterLines="40" w:line="360" w:lineRule="exact"/>
        <w:ind w:firstLineChars="200"/>
        <w:jc w:val="both"/>
        <w:rPr>
          <w:rFonts w:hint="default" w:ascii="Times New Roman" w:hAnsi="Times New Roman" w:eastAsia="宋体" w:cs="Times New Roman"/>
          <w:kern w:val="2"/>
          <w:szCs w:val="21"/>
        </w:rPr>
      </w:pPr>
      <w:r>
        <w:rPr>
          <w:rFonts w:hint="default" w:ascii="Times New Roman" w:hAnsi="Times New Roman" w:eastAsia="宋体" w:cs="Times New Roman"/>
          <w:kern w:val="2"/>
          <w:szCs w:val="21"/>
        </w:rPr>
        <w:t>授权代表手机号码：</w:t>
      </w:r>
    </w:p>
    <w:p>
      <w:pPr>
        <w:pStyle w:val="9"/>
        <w:spacing w:before="124" w:beforeLines="40" w:after="124" w:afterLines="40" w:line="360" w:lineRule="exact"/>
        <w:ind w:firstLineChars="200"/>
        <w:jc w:val="both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kern w:val="2"/>
          <w:szCs w:val="21"/>
        </w:rPr>
        <w:t>授权代表电子邮箱：</w:t>
      </w:r>
    </w:p>
    <w:p>
      <w:pPr>
        <w:pStyle w:val="9"/>
        <w:spacing w:before="124" w:beforeLines="40" w:after="124" w:afterLines="40" w:line="360" w:lineRule="exact"/>
        <w:ind w:firstLineChars="200"/>
        <w:jc w:val="both"/>
        <w:rPr>
          <w:rFonts w:hint="default" w:ascii="Times New Roman" w:hAnsi="Times New Roman" w:eastAsia="宋体" w:cs="Times New Roman"/>
          <w:kern w:val="2"/>
          <w:szCs w:val="21"/>
        </w:rPr>
      </w:pPr>
      <w:r>
        <w:rPr>
          <w:rFonts w:hint="default" w:ascii="Times New Roman" w:hAnsi="Times New Roman" w:eastAsia="宋体" w:cs="Times New Roman"/>
        </w:rPr>
        <w:t>报价单位法定代表人（签字）：</w:t>
      </w:r>
    </w:p>
    <w:p>
      <w:pPr>
        <w:pStyle w:val="9"/>
        <w:spacing w:before="124" w:beforeLines="40" w:after="124" w:afterLines="40" w:line="360" w:lineRule="exact"/>
        <w:ind w:firstLineChars="200"/>
        <w:jc w:val="both"/>
        <w:rPr>
          <w:rFonts w:hint="default" w:ascii="Times New Roman" w:hAnsi="Times New Roman" w:eastAsia="宋体" w:cs="Times New Roman"/>
          <w:kern w:val="2"/>
          <w:szCs w:val="21"/>
        </w:rPr>
      </w:pPr>
      <w:r>
        <w:rPr>
          <w:rFonts w:hint="default" w:ascii="Times New Roman" w:hAnsi="Times New Roman" w:eastAsia="宋体" w:cs="Times New Roman"/>
          <w:kern w:val="2"/>
          <w:szCs w:val="21"/>
        </w:rPr>
        <w:t>报价日期：</w:t>
      </w:r>
    </w:p>
    <w:p>
      <w:pPr>
        <w:pStyle w:val="9"/>
        <w:spacing w:before="124" w:beforeLines="40" w:after="124" w:afterLines="40" w:line="360" w:lineRule="exact"/>
        <w:ind w:firstLineChars="200"/>
        <w:jc w:val="both"/>
        <w:rPr>
          <w:rFonts w:hint="default" w:ascii="Times New Roman" w:hAnsi="Times New Roman" w:eastAsia="宋体" w:cs="Times New Roman"/>
          <w:kern w:val="2"/>
          <w:szCs w:val="21"/>
        </w:rPr>
      </w:pPr>
      <w:r>
        <w:rPr>
          <w:rFonts w:hint="default" w:ascii="Times New Roman" w:hAnsi="Times New Roman" w:eastAsia="宋体" w:cs="Times New Roman"/>
          <w:kern w:val="2"/>
          <w:szCs w:val="21"/>
        </w:rPr>
        <w:t>（报价单位公章）</w:t>
      </w:r>
    </w:p>
    <w:p>
      <w:pPr>
        <w:pStyle w:val="9"/>
        <w:spacing w:before="124" w:beforeLines="40" w:after="124" w:afterLines="40" w:line="360" w:lineRule="exact"/>
        <w:ind w:firstLineChars="200"/>
        <w:jc w:val="both"/>
        <w:rPr>
          <w:rFonts w:hint="default" w:ascii="Times New Roman" w:hAnsi="Times New Roman" w:eastAsia="宋体" w:cs="Times New Roman"/>
          <w:kern w:val="2"/>
          <w:szCs w:val="21"/>
        </w:rPr>
      </w:pPr>
    </w:p>
    <w:p>
      <w:pPr>
        <w:pStyle w:val="9"/>
        <w:spacing w:before="124" w:beforeLines="40" w:after="124" w:afterLines="40" w:line="360" w:lineRule="exact"/>
        <w:ind w:firstLineChars="200"/>
        <w:jc w:val="both"/>
        <w:rPr>
          <w:rFonts w:hint="default" w:ascii="Times New Roman" w:hAnsi="Times New Roman" w:eastAsia="宋体" w:cs="Times New Roman"/>
          <w:kern w:val="2"/>
          <w:szCs w:val="21"/>
        </w:rPr>
      </w:pPr>
    </w:p>
    <w:p>
      <w:pPr>
        <w:tabs>
          <w:tab w:val="left" w:pos="1000"/>
        </w:tabs>
        <w:spacing w:before="312" w:beforeLines="100" w:after="312" w:afterLines="100"/>
        <w:rPr>
          <w:rFonts w:hint="default" w:ascii="Times New Roman" w:hAnsi="Times New Roman" w:eastAsia="宋体" w:cs="Times New Roman"/>
          <w:bCs/>
          <w:sz w:val="44"/>
        </w:rPr>
        <w:sectPr>
          <w:pgSz w:w="11906" w:h="16838"/>
          <w:pgMar w:top="1440" w:right="1797" w:bottom="1440" w:left="1797" w:header="851" w:footer="992" w:gutter="0"/>
          <w:cols w:space="425" w:num="1"/>
          <w:docGrid w:type="linesAndChars" w:linePitch="312" w:charSpace="0"/>
        </w:sectPr>
      </w:pPr>
    </w:p>
    <w:p>
      <w:pPr>
        <w:spacing w:before="312" w:beforeLines="100" w:after="312" w:afterLines="100"/>
        <w:jc w:val="center"/>
        <w:rPr>
          <w:rFonts w:hint="default" w:ascii="Times New Roman" w:hAnsi="Times New Roman" w:eastAsia="宋体" w:cs="Times New Roman"/>
          <w:bCs/>
          <w:sz w:val="44"/>
        </w:rPr>
      </w:pPr>
      <w:r>
        <w:rPr>
          <w:rFonts w:hint="default" w:ascii="Times New Roman" w:hAnsi="Times New Roman" w:eastAsia="宋体" w:cs="Times New Roman"/>
          <w:bCs/>
          <w:sz w:val="44"/>
        </w:rPr>
        <w:t>报价一览表</w:t>
      </w:r>
    </w:p>
    <w:p>
      <w:pPr>
        <w:spacing w:before="312" w:beforeLines="100" w:after="312" w:afterLines="100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报价单位名称（盖章）：</w:t>
      </w:r>
      <w:r>
        <w:rPr>
          <w:rFonts w:hint="default" w:ascii="Times New Roman" w:hAnsi="Times New Roman" w:eastAsia="宋体" w:cs="Times New Roman"/>
          <w:sz w:val="24"/>
          <w:szCs w:val="24"/>
          <w:u w:val="single"/>
        </w:rPr>
        <w:t xml:space="preserve">      </w:t>
      </w:r>
      <w:r>
        <w:rPr>
          <w:rFonts w:hint="default" w:ascii="Times New Roman" w:hAnsi="Times New Roman" w:eastAsia="宋体" w:cs="Times New Roman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default" w:ascii="Times New Roman" w:hAnsi="Times New Roman" w:eastAsia="宋体" w:cs="Times New Roman"/>
          <w:sz w:val="24"/>
          <w:szCs w:val="24"/>
          <w:u w:val="single"/>
        </w:rPr>
        <w:t xml:space="preserve">      </w:t>
      </w:r>
      <w:r>
        <w:rPr>
          <w:rFonts w:hint="default" w:ascii="Times New Roman" w:hAnsi="Times New Roman" w:eastAsia="宋体" w:cs="Times New Roman"/>
          <w:sz w:val="24"/>
          <w:szCs w:val="24"/>
        </w:rPr>
        <w:t xml:space="preserve">    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 xml:space="preserve">     </w:t>
      </w:r>
      <w:r>
        <w:rPr>
          <w:rFonts w:hint="default" w:ascii="Times New Roman" w:hAnsi="Times New Roman" w:eastAsia="宋体" w:cs="Times New Roman"/>
          <w:sz w:val="24"/>
          <w:szCs w:val="24"/>
        </w:rPr>
        <w:t>项目编号：</w:t>
      </w:r>
      <w:r>
        <w:rPr>
          <w:rFonts w:hint="default" w:ascii="Times New Roman" w:hAnsi="Times New Roman" w:eastAsia="宋体" w:cs="Times New Roman"/>
          <w:sz w:val="24"/>
          <w:szCs w:val="24"/>
          <w:u w:val="single"/>
        </w:rPr>
        <w:t xml:space="preserve">    </w:t>
      </w:r>
      <w:r>
        <w:rPr>
          <w:rFonts w:hint="default" w:ascii="Times New Roman" w:hAnsi="Times New Roman" w:eastAsia="宋体" w:cs="Times New Roman"/>
          <w:sz w:val="24"/>
          <w:szCs w:val="24"/>
          <w:u w:val="single"/>
          <w:lang w:val="en-US" w:eastAsia="zh-CN"/>
        </w:rPr>
        <w:t xml:space="preserve">  </w:t>
      </w:r>
      <w:r>
        <w:rPr>
          <w:rFonts w:hint="default" w:ascii="Times New Roman" w:hAnsi="Times New Roman" w:eastAsia="宋体" w:cs="Times New Roman"/>
          <w:sz w:val="24"/>
          <w:szCs w:val="24"/>
          <w:u w:val="single"/>
        </w:rPr>
        <w:t xml:space="preserve">    </w:t>
      </w:r>
    </w:p>
    <w:tbl>
      <w:tblPr>
        <w:tblStyle w:val="5"/>
        <w:tblpPr w:leftFromText="180" w:rightFromText="180" w:vertAnchor="text" w:horzAnchor="page" w:tblpX="733" w:tblpY="379"/>
        <w:tblOverlap w:val="never"/>
        <w:tblW w:w="1067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0"/>
        <w:gridCol w:w="507"/>
        <w:gridCol w:w="847"/>
        <w:gridCol w:w="2092"/>
        <w:gridCol w:w="705"/>
        <w:gridCol w:w="2626"/>
        <w:gridCol w:w="29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5" w:hRule="atLeast"/>
          <w:jc w:val="center"/>
        </w:trPr>
        <w:tc>
          <w:tcPr>
            <w:tcW w:w="91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color w:val="000000"/>
                <w:kern w:val="0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000000"/>
                <w:kern w:val="0"/>
                <w:szCs w:val="21"/>
                <w:lang w:val="en-US" w:eastAsia="zh-CN" w:bidi="ar"/>
              </w:rPr>
              <w:t>教室</w:t>
            </w:r>
          </w:p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color w:val="000000"/>
                <w:kern w:val="0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000000"/>
                <w:kern w:val="0"/>
                <w:szCs w:val="21"/>
                <w:lang w:val="en-US" w:eastAsia="zh-CN" w:bidi="ar"/>
              </w:rPr>
              <w:t>类型</w:t>
            </w:r>
          </w:p>
        </w:tc>
        <w:tc>
          <w:tcPr>
            <w:tcW w:w="50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color w:val="000000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000000"/>
                <w:kern w:val="0"/>
                <w:szCs w:val="21"/>
                <w:lang w:val="en-US" w:eastAsia="zh-CN" w:bidi="ar"/>
              </w:rPr>
              <w:t>标段</w:t>
            </w:r>
          </w:p>
        </w:tc>
        <w:tc>
          <w:tcPr>
            <w:tcW w:w="84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color w:val="000000"/>
                <w:kern w:val="0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000000"/>
                <w:kern w:val="0"/>
                <w:szCs w:val="21"/>
                <w:lang w:val="en-US" w:eastAsia="zh-CN" w:bidi="ar"/>
              </w:rPr>
              <w:t>教室地点</w:t>
            </w:r>
          </w:p>
        </w:tc>
        <w:tc>
          <w:tcPr>
            <w:tcW w:w="209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000000"/>
                <w:szCs w:val="21"/>
                <w:lang w:val="en-US" w:eastAsia="zh-CN"/>
              </w:rPr>
              <w:t>报价项目</w:t>
            </w:r>
          </w:p>
        </w:tc>
        <w:tc>
          <w:tcPr>
            <w:tcW w:w="70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000000"/>
                <w:kern w:val="0"/>
                <w:szCs w:val="21"/>
                <w:lang w:bidi="ar"/>
              </w:rPr>
              <w:t>数量</w:t>
            </w:r>
          </w:p>
        </w:tc>
        <w:tc>
          <w:tcPr>
            <w:tcW w:w="2626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color w:val="000000"/>
                <w:kern w:val="0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color w:val="000000"/>
                <w:kern w:val="0"/>
                <w:szCs w:val="21"/>
                <w:lang w:val="en-US" w:eastAsia="zh-CN" w:bidi="ar"/>
              </w:rPr>
              <w:t>单</w:t>
            </w:r>
            <w:r>
              <w:rPr>
                <w:rFonts w:hint="default" w:ascii="Times New Roman" w:hAnsi="Times New Roman" w:eastAsia="宋体" w:cs="Times New Roman"/>
                <w:b/>
                <w:bCs/>
                <w:color w:val="000000"/>
                <w:kern w:val="0"/>
                <w:szCs w:val="21"/>
                <w:lang w:val="en-US" w:eastAsia="zh-CN" w:bidi="ar"/>
              </w:rPr>
              <w:t>价</w:t>
            </w:r>
          </w:p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color w:val="000000"/>
                <w:kern w:val="0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  <w:lang w:eastAsia="zh-CN"/>
              </w:rPr>
              <w:t>（</w:t>
            </w:r>
            <w:r>
              <w:rPr>
                <w:rFonts w:hint="default" w:ascii="Times New Roman" w:hAnsi="Times New Roman" w:eastAsia="宋体" w:cs="Times New Roman"/>
                <w:color w:val="000000"/>
                <w:szCs w:val="21"/>
                <w:lang w:val="en-US" w:eastAsia="zh-CN"/>
              </w:rPr>
              <w:t>单位：万元人民币/间</w:t>
            </w:r>
            <w:r>
              <w:rPr>
                <w:rFonts w:hint="default" w:ascii="Times New Roman" w:hAnsi="Times New Roman" w:eastAsia="宋体" w:cs="Times New Roman"/>
                <w:color w:val="000000"/>
                <w:szCs w:val="21"/>
                <w:lang w:eastAsia="zh-CN"/>
              </w:rPr>
              <w:t>）</w:t>
            </w:r>
          </w:p>
        </w:tc>
        <w:tc>
          <w:tcPr>
            <w:tcW w:w="299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color w:val="000000"/>
                <w:kern w:val="0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000000"/>
                <w:kern w:val="0"/>
                <w:szCs w:val="21"/>
                <w:lang w:val="en-US" w:eastAsia="zh-CN" w:bidi="ar"/>
              </w:rPr>
              <w:t>总价</w:t>
            </w:r>
          </w:p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color w:val="000000"/>
                <w:kern w:val="0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  <w:lang w:eastAsia="zh-CN"/>
              </w:rPr>
              <w:t>（</w:t>
            </w:r>
            <w:r>
              <w:rPr>
                <w:rFonts w:hint="default" w:ascii="Times New Roman" w:hAnsi="Times New Roman" w:eastAsia="宋体" w:cs="Times New Roman"/>
                <w:color w:val="000000"/>
                <w:szCs w:val="21"/>
                <w:lang w:val="en-US" w:eastAsia="zh-CN"/>
              </w:rPr>
              <w:t>单位：万元人民币/50间</w:t>
            </w:r>
            <w:r>
              <w:rPr>
                <w:rFonts w:hint="default" w:ascii="Times New Roman" w:hAnsi="Times New Roman" w:eastAsia="宋体" w:cs="Times New Roman"/>
                <w:color w:val="000000"/>
                <w:szCs w:val="21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910" w:type="dxa"/>
            <w:vMerge w:val="restart"/>
            <w:vAlign w:val="center"/>
          </w:tcPr>
          <w:p>
            <w:pPr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Cs w:val="21"/>
                <w:lang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中</w:t>
            </w:r>
            <w:bookmarkStart w:id="0" w:name="_GoBack"/>
            <w:bookmarkEnd w:id="0"/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小型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Cs w:val="21"/>
                <w:lang w:eastAsia="zh-CN" w:bidi="ar"/>
              </w:rPr>
              <w:t>（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Ⅰ类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Cs w:val="21"/>
                <w:lang w:eastAsia="zh-CN" w:bidi="ar"/>
              </w:rPr>
              <w:t>）</w:t>
            </w:r>
          </w:p>
          <w:p>
            <w:pPr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val="en-US" w:eastAsia="zh-CN" w:bidi="ar"/>
              </w:rPr>
            </w:pPr>
          </w:p>
        </w:tc>
        <w:tc>
          <w:tcPr>
            <w:tcW w:w="507" w:type="dxa"/>
            <w:vMerge w:val="restart"/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val="en-US" w:eastAsia="zh-CN" w:bidi="ar"/>
              </w:rPr>
              <w:t>1</w:t>
            </w:r>
          </w:p>
        </w:tc>
        <w:tc>
          <w:tcPr>
            <w:tcW w:w="847" w:type="dxa"/>
            <w:vMerge w:val="restart"/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逸夫楼127</w:t>
            </w:r>
          </w:p>
        </w:tc>
        <w:tc>
          <w:tcPr>
            <w:tcW w:w="209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86</w:t>
            </w:r>
            <w:r>
              <w:rPr>
                <w:rStyle w:val="10"/>
                <w:rFonts w:hint="default" w:ascii="Times New Roman" w:hAnsi="Times New Roman" w:eastAsia="宋体" w:cs="Times New Roman"/>
                <w:sz w:val="21"/>
                <w:szCs w:val="21"/>
                <w:lang w:bidi="ar"/>
              </w:rPr>
              <w:t>寸</w:t>
            </w:r>
            <w:r>
              <w:rPr>
                <w:rStyle w:val="10"/>
                <w:rFonts w:hint="default" w:ascii="Times New Roman" w:hAnsi="Times New Roman" w:eastAsia="宋体" w:cs="Times New Roman"/>
                <w:sz w:val="21"/>
                <w:szCs w:val="21"/>
                <w:lang w:val="en-US" w:eastAsia="zh-CN" w:bidi="ar"/>
              </w:rPr>
              <w:t>触摸</w:t>
            </w:r>
            <w:r>
              <w:rPr>
                <w:rStyle w:val="10"/>
                <w:rFonts w:hint="default" w:ascii="Times New Roman" w:hAnsi="Times New Roman" w:eastAsia="宋体" w:cs="Times New Roman"/>
                <w:sz w:val="21"/>
                <w:szCs w:val="21"/>
                <w:lang w:bidi="ar"/>
              </w:rPr>
              <w:t>一体机（不含电脑）</w:t>
            </w:r>
          </w:p>
        </w:tc>
        <w:tc>
          <w:tcPr>
            <w:tcW w:w="70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1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val="en-US" w:eastAsia="zh-CN" w:bidi="ar"/>
              </w:rPr>
              <w:t>台</w:t>
            </w:r>
          </w:p>
        </w:tc>
        <w:tc>
          <w:tcPr>
            <w:tcW w:w="2626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</w:p>
        </w:tc>
        <w:tc>
          <w:tcPr>
            <w:tcW w:w="299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910" w:type="dxa"/>
            <w:vMerge w:val="continue"/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</w:p>
        </w:tc>
        <w:tc>
          <w:tcPr>
            <w:tcW w:w="507" w:type="dxa"/>
            <w:vMerge w:val="continue"/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</w:p>
        </w:tc>
        <w:tc>
          <w:tcPr>
            <w:tcW w:w="847" w:type="dxa"/>
            <w:vMerge w:val="continue"/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</w:p>
        </w:tc>
        <w:tc>
          <w:tcPr>
            <w:tcW w:w="2092" w:type="dxa"/>
            <w:vAlign w:val="center"/>
          </w:tcPr>
          <w:p>
            <w:pPr>
              <w:widowControl/>
              <w:jc w:val="center"/>
              <w:textAlignment w:val="center"/>
              <w:rPr>
                <w:rStyle w:val="10"/>
                <w:rFonts w:hint="default" w:ascii="Times New Roman" w:hAnsi="Times New Roman" w:eastAsia="宋体" w:cs="Times New Roman"/>
                <w:sz w:val="21"/>
                <w:szCs w:val="21"/>
                <w:lang w:bidi="ar"/>
              </w:rPr>
            </w:pPr>
            <w:r>
              <w:rPr>
                <w:rStyle w:val="10"/>
                <w:rFonts w:hint="default" w:ascii="Times New Roman" w:hAnsi="Times New Roman" w:eastAsia="宋体" w:cs="Times New Roman"/>
                <w:sz w:val="21"/>
                <w:szCs w:val="21"/>
                <w:lang w:bidi="ar"/>
              </w:rPr>
              <w:t>绿板</w:t>
            </w:r>
          </w:p>
        </w:tc>
        <w:tc>
          <w:tcPr>
            <w:tcW w:w="70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1套</w:t>
            </w:r>
          </w:p>
        </w:tc>
        <w:tc>
          <w:tcPr>
            <w:tcW w:w="2626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</w:p>
        </w:tc>
        <w:tc>
          <w:tcPr>
            <w:tcW w:w="299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910" w:type="dxa"/>
            <w:vMerge w:val="continue"/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</w:p>
        </w:tc>
        <w:tc>
          <w:tcPr>
            <w:tcW w:w="507" w:type="dxa"/>
            <w:vMerge w:val="continue"/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</w:p>
        </w:tc>
        <w:tc>
          <w:tcPr>
            <w:tcW w:w="847" w:type="dxa"/>
            <w:vMerge w:val="continue"/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</w:p>
        </w:tc>
        <w:tc>
          <w:tcPr>
            <w:tcW w:w="209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系统集成</w:t>
            </w:r>
          </w:p>
        </w:tc>
        <w:tc>
          <w:tcPr>
            <w:tcW w:w="70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1项</w:t>
            </w:r>
          </w:p>
        </w:tc>
        <w:tc>
          <w:tcPr>
            <w:tcW w:w="2626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</w:p>
        </w:tc>
        <w:tc>
          <w:tcPr>
            <w:tcW w:w="299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910" w:type="dxa"/>
            <w:vMerge w:val="continue"/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</w:p>
        </w:tc>
        <w:tc>
          <w:tcPr>
            <w:tcW w:w="507" w:type="dxa"/>
            <w:vMerge w:val="continue"/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</w:p>
        </w:tc>
        <w:tc>
          <w:tcPr>
            <w:tcW w:w="847" w:type="dxa"/>
            <w:vMerge w:val="continue"/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</w:p>
        </w:tc>
        <w:tc>
          <w:tcPr>
            <w:tcW w:w="2797" w:type="dxa"/>
            <w:gridSpan w:val="2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000000"/>
                <w:kern w:val="0"/>
                <w:szCs w:val="21"/>
                <w:lang w:val="en-US" w:eastAsia="zh-CN" w:bidi="ar"/>
              </w:rPr>
              <w:t>合计</w:t>
            </w:r>
          </w:p>
        </w:tc>
        <w:tc>
          <w:tcPr>
            <w:tcW w:w="2626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Cs w:val="21"/>
                <w:lang w:eastAsia="zh-CN"/>
              </w:rPr>
            </w:pPr>
          </w:p>
        </w:tc>
        <w:tc>
          <w:tcPr>
            <w:tcW w:w="299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910" w:type="dxa"/>
            <w:vMerge w:val="continue"/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Cs w:val="21"/>
                <w:lang w:val="en-US" w:eastAsia="zh-CN"/>
              </w:rPr>
            </w:pPr>
          </w:p>
        </w:tc>
        <w:tc>
          <w:tcPr>
            <w:tcW w:w="507" w:type="dxa"/>
            <w:vMerge w:val="restart"/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  <w:lang w:val="en-US" w:eastAsia="zh-CN"/>
              </w:rPr>
              <w:t>2</w:t>
            </w:r>
          </w:p>
        </w:tc>
        <w:tc>
          <w:tcPr>
            <w:tcW w:w="847" w:type="dxa"/>
            <w:vMerge w:val="restart"/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东教楼101</w:t>
            </w:r>
          </w:p>
        </w:tc>
        <w:tc>
          <w:tcPr>
            <w:tcW w:w="209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98寸商业终端</w:t>
            </w:r>
          </w:p>
        </w:tc>
        <w:tc>
          <w:tcPr>
            <w:tcW w:w="70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1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val="en-US" w:eastAsia="zh-CN" w:bidi="ar"/>
              </w:rPr>
              <w:t>台</w:t>
            </w:r>
          </w:p>
        </w:tc>
        <w:tc>
          <w:tcPr>
            <w:tcW w:w="2626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</w:p>
        </w:tc>
        <w:tc>
          <w:tcPr>
            <w:tcW w:w="299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910" w:type="dxa"/>
            <w:vMerge w:val="continue"/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</w:p>
        </w:tc>
        <w:tc>
          <w:tcPr>
            <w:tcW w:w="507" w:type="dxa"/>
            <w:vMerge w:val="continue"/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</w:p>
        </w:tc>
        <w:tc>
          <w:tcPr>
            <w:tcW w:w="847" w:type="dxa"/>
            <w:vMerge w:val="continue"/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</w:p>
        </w:tc>
        <w:tc>
          <w:tcPr>
            <w:tcW w:w="209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Style w:val="10"/>
                <w:rFonts w:hint="default" w:ascii="Times New Roman" w:hAnsi="Times New Roman" w:eastAsia="宋体" w:cs="Times New Roman"/>
                <w:sz w:val="21"/>
                <w:szCs w:val="21"/>
                <w:lang w:bidi="ar"/>
              </w:rPr>
              <w:t>绿板</w:t>
            </w:r>
          </w:p>
        </w:tc>
        <w:tc>
          <w:tcPr>
            <w:tcW w:w="70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1套</w:t>
            </w:r>
          </w:p>
        </w:tc>
        <w:tc>
          <w:tcPr>
            <w:tcW w:w="2626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</w:p>
        </w:tc>
        <w:tc>
          <w:tcPr>
            <w:tcW w:w="299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910" w:type="dxa"/>
            <w:vMerge w:val="continue"/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</w:p>
        </w:tc>
        <w:tc>
          <w:tcPr>
            <w:tcW w:w="507" w:type="dxa"/>
            <w:vMerge w:val="continue"/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</w:p>
        </w:tc>
        <w:tc>
          <w:tcPr>
            <w:tcW w:w="847" w:type="dxa"/>
            <w:vMerge w:val="continue"/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</w:p>
        </w:tc>
        <w:tc>
          <w:tcPr>
            <w:tcW w:w="209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系统集成</w:t>
            </w:r>
          </w:p>
        </w:tc>
        <w:tc>
          <w:tcPr>
            <w:tcW w:w="70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1项</w:t>
            </w:r>
          </w:p>
        </w:tc>
        <w:tc>
          <w:tcPr>
            <w:tcW w:w="2626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</w:p>
        </w:tc>
        <w:tc>
          <w:tcPr>
            <w:tcW w:w="299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910" w:type="dxa"/>
            <w:vMerge w:val="continue"/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</w:p>
        </w:tc>
        <w:tc>
          <w:tcPr>
            <w:tcW w:w="507" w:type="dxa"/>
            <w:vMerge w:val="continue"/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</w:p>
        </w:tc>
        <w:tc>
          <w:tcPr>
            <w:tcW w:w="847" w:type="dxa"/>
            <w:vMerge w:val="continue"/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</w:p>
        </w:tc>
        <w:tc>
          <w:tcPr>
            <w:tcW w:w="2797" w:type="dxa"/>
            <w:gridSpan w:val="2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val="en-US" w:eastAsia="zh-CN" w:bidi="ar"/>
              </w:rPr>
              <w:t>合计</w:t>
            </w:r>
          </w:p>
        </w:tc>
        <w:tc>
          <w:tcPr>
            <w:tcW w:w="2626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</w:p>
        </w:tc>
        <w:tc>
          <w:tcPr>
            <w:tcW w:w="299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910" w:type="dxa"/>
            <w:vMerge w:val="continue"/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Cs w:val="21"/>
                <w:lang w:val="en-US" w:eastAsia="zh-CN"/>
              </w:rPr>
            </w:pPr>
          </w:p>
        </w:tc>
        <w:tc>
          <w:tcPr>
            <w:tcW w:w="507" w:type="dxa"/>
            <w:vMerge w:val="restart"/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  <w:lang w:val="en-US" w:eastAsia="zh-CN"/>
              </w:rPr>
              <w:t>3</w:t>
            </w:r>
          </w:p>
        </w:tc>
        <w:tc>
          <w:tcPr>
            <w:tcW w:w="847" w:type="dxa"/>
            <w:vMerge w:val="restart"/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东教楼102</w:t>
            </w:r>
          </w:p>
        </w:tc>
        <w:tc>
          <w:tcPr>
            <w:tcW w:w="209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</w:rPr>
              <w:t>98寸商业终端</w:t>
            </w:r>
          </w:p>
        </w:tc>
        <w:tc>
          <w:tcPr>
            <w:tcW w:w="70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1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val="en-US" w:eastAsia="zh-CN" w:bidi="ar"/>
              </w:rPr>
              <w:t>台</w:t>
            </w:r>
          </w:p>
        </w:tc>
        <w:tc>
          <w:tcPr>
            <w:tcW w:w="2626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</w:p>
        </w:tc>
        <w:tc>
          <w:tcPr>
            <w:tcW w:w="299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910" w:type="dxa"/>
            <w:vMerge w:val="continue"/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</w:p>
        </w:tc>
        <w:tc>
          <w:tcPr>
            <w:tcW w:w="507" w:type="dxa"/>
            <w:vMerge w:val="continue"/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</w:p>
        </w:tc>
        <w:tc>
          <w:tcPr>
            <w:tcW w:w="847" w:type="dxa"/>
            <w:vMerge w:val="continue"/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</w:p>
        </w:tc>
        <w:tc>
          <w:tcPr>
            <w:tcW w:w="209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Style w:val="10"/>
                <w:rFonts w:hint="default" w:ascii="Times New Roman" w:hAnsi="Times New Roman" w:eastAsia="宋体" w:cs="Times New Roman"/>
                <w:sz w:val="21"/>
                <w:szCs w:val="21"/>
                <w:lang w:bidi="ar"/>
              </w:rPr>
              <w:t>绿板</w:t>
            </w:r>
          </w:p>
        </w:tc>
        <w:tc>
          <w:tcPr>
            <w:tcW w:w="70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1套</w:t>
            </w:r>
          </w:p>
        </w:tc>
        <w:tc>
          <w:tcPr>
            <w:tcW w:w="2626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</w:p>
        </w:tc>
        <w:tc>
          <w:tcPr>
            <w:tcW w:w="299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910" w:type="dxa"/>
            <w:vMerge w:val="continue"/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</w:p>
        </w:tc>
        <w:tc>
          <w:tcPr>
            <w:tcW w:w="507" w:type="dxa"/>
            <w:vMerge w:val="continue"/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</w:p>
        </w:tc>
        <w:tc>
          <w:tcPr>
            <w:tcW w:w="847" w:type="dxa"/>
            <w:vMerge w:val="continue"/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</w:p>
        </w:tc>
        <w:tc>
          <w:tcPr>
            <w:tcW w:w="209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系统集成</w:t>
            </w:r>
          </w:p>
        </w:tc>
        <w:tc>
          <w:tcPr>
            <w:tcW w:w="70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1项</w:t>
            </w:r>
          </w:p>
        </w:tc>
        <w:tc>
          <w:tcPr>
            <w:tcW w:w="2626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</w:p>
        </w:tc>
        <w:tc>
          <w:tcPr>
            <w:tcW w:w="299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910" w:type="dxa"/>
            <w:vMerge w:val="continue"/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</w:p>
        </w:tc>
        <w:tc>
          <w:tcPr>
            <w:tcW w:w="507" w:type="dxa"/>
            <w:vMerge w:val="continue"/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</w:p>
        </w:tc>
        <w:tc>
          <w:tcPr>
            <w:tcW w:w="847" w:type="dxa"/>
            <w:vMerge w:val="continue"/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</w:p>
        </w:tc>
        <w:tc>
          <w:tcPr>
            <w:tcW w:w="2797" w:type="dxa"/>
            <w:gridSpan w:val="2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000000"/>
                <w:kern w:val="0"/>
                <w:szCs w:val="21"/>
                <w:lang w:val="en-US" w:eastAsia="zh-CN" w:bidi="ar"/>
              </w:rPr>
              <w:t>合计</w:t>
            </w:r>
          </w:p>
        </w:tc>
        <w:tc>
          <w:tcPr>
            <w:tcW w:w="2626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99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910" w:type="dxa"/>
            <w:vMerge w:val="restart"/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大型</w:t>
            </w:r>
          </w:p>
          <w:p>
            <w:pPr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Cs w:val="21"/>
                <w:lang w:eastAsia="zh-CN" w:bidi="ar"/>
              </w:rPr>
              <w:t>（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Ⅱ类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Cs w:val="21"/>
                <w:lang w:eastAsia="zh-CN" w:bidi="ar"/>
              </w:rPr>
              <w:t>）</w:t>
            </w:r>
          </w:p>
        </w:tc>
        <w:tc>
          <w:tcPr>
            <w:tcW w:w="507" w:type="dxa"/>
            <w:vMerge w:val="restart"/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  <w:lang w:val="en-US" w:eastAsia="zh-CN"/>
              </w:rPr>
              <w:t>4</w:t>
            </w:r>
          </w:p>
        </w:tc>
        <w:tc>
          <w:tcPr>
            <w:tcW w:w="847" w:type="dxa"/>
            <w:vMerge w:val="restart"/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东教楼109</w:t>
            </w:r>
          </w:p>
        </w:tc>
        <w:tc>
          <w:tcPr>
            <w:tcW w:w="209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6000流明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val="en-US" w:eastAsia="zh-CN" w:bidi="ar"/>
              </w:rPr>
              <w:t>及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以上高清激光工程投影机</w:t>
            </w:r>
          </w:p>
        </w:tc>
        <w:tc>
          <w:tcPr>
            <w:tcW w:w="70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1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val="en-US" w:eastAsia="zh-CN" w:bidi="ar"/>
              </w:rPr>
              <w:t>台</w:t>
            </w:r>
          </w:p>
        </w:tc>
        <w:tc>
          <w:tcPr>
            <w:tcW w:w="2626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</w:p>
        </w:tc>
        <w:tc>
          <w:tcPr>
            <w:tcW w:w="299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910" w:type="dxa"/>
            <w:vMerge w:val="continue"/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</w:p>
        </w:tc>
        <w:tc>
          <w:tcPr>
            <w:tcW w:w="507" w:type="dxa"/>
            <w:vMerge w:val="continue"/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</w:p>
        </w:tc>
        <w:tc>
          <w:tcPr>
            <w:tcW w:w="847" w:type="dxa"/>
            <w:vMerge w:val="continue"/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</w:p>
        </w:tc>
        <w:tc>
          <w:tcPr>
            <w:tcW w:w="209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150寸幕布</w:t>
            </w:r>
          </w:p>
        </w:tc>
        <w:tc>
          <w:tcPr>
            <w:tcW w:w="70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1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val="en-US" w:eastAsia="zh-CN" w:bidi="ar"/>
              </w:rPr>
              <w:t>副</w:t>
            </w:r>
          </w:p>
        </w:tc>
        <w:tc>
          <w:tcPr>
            <w:tcW w:w="2626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</w:p>
        </w:tc>
        <w:tc>
          <w:tcPr>
            <w:tcW w:w="299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910" w:type="dxa"/>
            <w:vMerge w:val="continue"/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</w:p>
        </w:tc>
        <w:tc>
          <w:tcPr>
            <w:tcW w:w="507" w:type="dxa"/>
            <w:vMerge w:val="continue"/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</w:p>
        </w:tc>
        <w:tc>
          <w:tcPr>
            <w:tcW w:w="847" w:type="dxa"/>
            <w:vMerge w:val="continue"/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</w:p>
        </w:tc>
        <w:tc>
          <w:tcPr>
            <w:tcW w:w="209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Cs w:val="21"/>
                <w:lang w:val="en-US" w:eastAsia="zh-CN" w:bidi="ar"/>
              </w:rPr>
              <w:t>双</w:t>
            </w:r>
            <w:r>
              <w:rPr>
                <w:rFonts w:hint="default" w:ascii="Times New Roman" w:hAnsi="Times New Roman" w:eastAsia="宋体" w:cs="Times New Roman"/>
                <w:kern w:val="0"/>
                <w:szCs w:val="21"/>
                <w:lang w:bidi="ar"/>
              </w:rPr>
              <w:t>抬头屏</w:t>
            </w:r>
          </w:p>
        </w:tc>
        <w:tc>
          <w:tcPr>
            <w:tcW w:w="70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val="en-US" w:eastAsia="zh-CN" w:bidi="ar"/>
              </w:rPr>
              <w:t>1套</w:t>
            </w:r>
          </w:p>
        </w:tc>
        <w:tc>
          <w:tcPr>
            <w:tcW w:w="2626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</w:p>
        </w:tc>
        <w:tc>
          <w:tcPr>
            <w:tcW w:w="299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910" w:type="dxa"/>
            <w:vMerge w:val="continue"/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</w:p>
        </w:tc>
        <w:tc>
          <w:tcPr>
            <w:tcW w:w="507" w:type="dxa"/>
            <w:vMerge w:val="continue"/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</w:p>
        </w:tc>
        <w:tc>
          <w:tcPr>
            <w:tcW w:w="847" w:type="dxa"/>
            <w:vMerge w:val="continue"/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</w:p>
        </w:tc>
        <w:tc>
          <w:tcPr>
            <w:tcW w:w="209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系统集成</w:t>
            </w:r>
          </w:p>
        </w:tc>
        <w:tc>
          <w:tcPr>
            <w:tcW w:w="70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val="en-US" w:eastAsia="zh-CN" w:bidi="ar"/>
              </w:rPr>
              <w:t>1项</w:t>
            </w:r>
          </w:p>
        </w:tc>
        <w:tc>
          <w:tcPr>
            <w:tcW w:w="2626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</w:p>
        </w:tc>
        <w:tc>
          <w:tcPr>
            <w:tcW w:w="299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910" w:type="dxa"/>
            <w:vMerge w:val="continue"/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</w:p>
        </w:tc>
        <w:tc>
          <w:tcPr>
            <w:tcW w:w="507" w:type="dxa"/>
            <w:vMerge w:val="continue"/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</w:p>
        </w:tc>
        <w:tc>
          <w:tcPr>
            <w:tcW w:w="847" w:type="dxa"/>
            <w:vMerge w:val="continue"/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</w:p>
        </w:tc>
        <w:tc>
          <w:tcPr>
            <w:tcW w:w="2797" w:type="dxa"/>
            <w:gridSpan w:val="2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000000"/>
                <w:kern w:val="0"/>
                <w:szCs w:val="21"/>
                <w:lang w:val="en-US" w:eastAsia="zh-CN" w:bidi="ar"/>
              </w:rPr>
              <w:t>合计</w:t>
            </w:r>
          </w:p>
        </w:tc>
        <w:tc>
          <w:tcPr>
            <w:tcW w:w="2626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99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910" w:type="dxa"/>
            <w:vMerge w:val="continue"/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Cs w:val="21"/>
                <w:lang w:val="en-US" w:eastAsia="zh-CN"/>
              </w:rPr>
            </w:pPr>
          </w:p>
        </w:tc>
        <w:tc>
          <w:tcPr>
            <w:tcW w:w="507" w:type="dxa"/>
            <w:vMerge w:val="restart"/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  <w:lang w:val="en-US" w:eastAsia="zh-CN"/>
              </w:rPr>
              <w:t>5</w:t>
            </w:r>
          </w:p>
        </w:tc>
        <w:tc>
          <w:tcPr>
            <w:tcW w:w="847" w:type="dxa"/>
            <w:vMerge w:val="restart"/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东教楼110</w:t>
            </w:r>
          </w:p>
        </w:tc>
        <w:tc>
          <w:tcPr>
            <w:tcW w:w="209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6000流明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val="en-US" w:eastAsia="zh-CN" w:bidi="ar"/>
              </w:rPr>
              <w:t>及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以上高清激光工程投影机</w:t>
            </w:r>
          </w:p>
        </w:tc>
        <w:tc>
          <w:tcPr>
            <w:tcW w:w="70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1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val="en-US" w:eastAsia="zh-CN" w:bidi="ar"/>
              </w:rPr>
              <w:t>台</w:t>
            </w:r>
          </w:p>
        </w:tc>
        <w:tc>
          <w:tcPr>
            <w:tcW w:w="2626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</w:p>
        </w:tc>
        <w:tc>
          <w:tcPr>
            <w:tcW w:w="299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910" w:type="dxa"/>
            <w:vMerge w:val="continue"/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</w:p>
        </w:tc>
        <w:tc>
          <w:tcPr>
            <w:tcW w:w="507" w:type="dxa"/>
            <w:vMerge w:val="continue"/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</w:p>
        </w:tc>
        <w:tc>
          <w:tcPr>
            <w:tcW w:w="847" w:type="dxa"/>
            <w:vMerge w:val="continue"/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</w:p>
        </w:tc>
        <w:tc>
          <w:tcPr>
            <w:tcW w:w="209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150寸幕布</w:t>
            </w:r>
          </w:p>
        </w:tc>
        <w:tc>
          <w:tcPr>
            <w:tcW w:w="70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1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val="en-US" w:eastAsia="zh-CN" w:bidi="ar"/>
              </w:rPr>
              <w:t>副</w:t>
            </w:r>
          </w:p>
        </w:tc>
        <w:tc>
          <w:tcPr>
            <w:tcW w:w="2626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</w:p>
        </w:tc>
        <w:tc>
          <w:tcPr>
            <w:tcW w:w="299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910" w:type="dxa"/>
            <w:vMerge w:val="continue"/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</w:p>
        </w:tc>
        <w:tc>
          <w:tcPr>
            <w:tcW w:w="507" w:type="dxa"/>
            <w:vMerge w:val="continue"/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</w:p>
        </w:tc>
        <w:tc>
          <w:tcPr>
            <w:tcW w:w="847" w:type="dxa"/>
            <w:vMerge w:val="continue"/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</w:p>
        </w:tc>
        <w:tc>
          <w:tcPr>
            <w:tcW w:w="209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Cs w:val="21"/>
                <w:lang w:val="en-US" w:eastAsia="zh-CN" w:bidi="ar"/>
              </w:rPr>
              <w:t>双</w:t>
            </w:r>
            <w:r>
              <w:rPr>
                <w:rFonts w:hint="default" w:ascii="Times New Roman" w:hAnsi="Times New Roman" w:eastAsia="宋体" w:cs="Times New Roman"/>
                <w:kern w:val="0"/>
                <w:szCs w:val="21"/>
                <w:lang w:bidi="ar"/>
              </w:rPr>
              <w:t>抬头屏</w:t>
            </w:r>
          </w:p>
        </w:tc>
        <w:tc>
          <w:tcPr>
            <w:tcW w:w="70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val="en-US" w:eastAsia="zh-CN" w:bidi="ar"/>
              </w:rPr>
              <w:t>1套</w:t>
            </w:r>
          </w:p>
        </w:tc>
        <w:tc>
          <w:tcPr>
            <w:tcW w:w="2626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</w:p>
        </w:tc>
        <w:tc>
          <w:tcPr>
            <w:tcW w:w="299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910" w:type="dxa"/>
            <w:vMerge w:val="continue"/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</w:p>
        </w:tc>
        <w:tc>
          <w:tcPr>
            <w:tcW w:w="507" w:type="dxa"/>
            <w:vMerge w:val="continue"/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</w:p>
        </w:tc>
        <w:tc>
          <w:tcPr>
            <w:tcW w:w="847" w:type="dxa"/>
            <w:vMerge w:val="continue"/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</w:p>
        </w:tc>
        <w:tc>
          <w:tcPr>
            <w:tcW w:w="209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系统集成</w:t>
            </w:r>
          </w:p>
        </w:tc>
        <w:tc>
          <w:tcPr>
            <w:tcW w:w="70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val="en-US" w:eastAsia="zh-CN" w:bidi="ar"/>
              </w:rPr>
              <w:t>1项</w:t>
            </w:r>
          </w:p>
        </w:tc>
        <w:tc>
          <w:tcPr>
            <w:tcW w:w="2626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</w:p>
        </w:tc>
        <w:tc>
          <w:tcPr>
            <w:tcW w:w="299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910" w:type="dxa"/>
            <w:vMerge w:val="continue"/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</w:p>
        </w:tc>
        <w:tc>
          <w:tcPr>
            <w:tcW w:w="507" w:type="dxa"/>
            <w:vMerge w:val="continue"/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</w:p>
        </w:tc>
        <w:tc>
          <w:tcPr>
            <w:tcW w:w="847" w:type="dxa"/>
            <w:vMerge w:val="continue"/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</w:p>
        </w:tc>
        <w:tc>
          <w:tcPr>
            <w:tcW w:w="2797" w:type="dxa"/>
            <w:gridSpan w:val="2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000000"/>
                <w:kern w:val="0"/>
                <w:szCs w:val="21"/>
                <w:lang w:val="en-US" w:eastAsia="zh-CN" w:bidi="ar"/>
              </w:rPr>
              <w:t>合计</w:t>
            </w:r>
          </w:p>
        </w:tc>
        <w:tc>
          <w:tcPr>
            <w:tcW w:w="2626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99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910" w:type="dxa"/>
            <w:vMerge w:val="continue"/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Cs w:val="21"/>
                <w:lang w:val="en-US" w:eastAsia="zh-CN"/>
              </w:rPr>
            </w:pPr>
          </w:p>
        </w:tc>
        <w:tc>
          <w:tcPr>
            <w:tcW w:w="507" w:type="dxa"/>
            <w:vMerge w:val="restart"/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  <w:lang w:val="en-US" w:eastAsia="zh-CN"/>
              </w:rPr>
              <w:t>6</w:t>
            </w:r>
          </w:p>
        </w:tc>
        <w:tc>
          <w:tcPr>
            <w:tcW w:w="847" w:type="dxa"/>
            <w:vMerge w:val="restart"/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东教楼309</w:t>
            </w:r>
          </w:p>
        </w:tc>
        <w:tc>
          <w:tcPr>
            <w:tcW w:w="209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6000流明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val="en-US" w:eastAsia="zh-CN" w:bidi="ar"/>
              </w:rPr>
              <w:t>及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以上高清激光工程投影机</w:t>
            </w:r>
          </w:p>
        </w:tc>
        <w:tc>
          <w:tcPr>
            <w:tcW w:w="70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1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val="en-US" w:eastAsia="zh-CN" w:bidi="ar"/>
              </w:rPr>
              <w:t>台</w:t>
            </w:r>
          </w:p>
        </w:tc>
        <w:tc>
          <w:tcPr>
            <w:tcW w:w="2626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</w:p>
        </w:tc>
        <w:tc>
          <w:tcPr>
            <w:tcW w:w="299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910" w:type="dxa"/>
            <w:vMerge w:val="continue"/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</w:p>
        </w:tc>
        <w:tc>
          <w:tcPr>
            <w:tcW w:w="507" w:type="dxa"/>
            <w:vMerge w:val="continue"/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</w:p>
        </w:tc>
        <w:tc>
          <w:tcPr>
            <w:tcW w:w="847" w:type="dxa"/>
            <w:vMerge w:val="continue"/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</w:p>
        </w:tc>
        <w:tc>
          <w:tcPr>
            <w:tcW w:w="209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150寸幕布</w:t>
            </w:r>
          </w:p>
        </w:tc>
        <w:tc>
          <w:tcPr>
            <w:tcW w:w="70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1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val="en-US" w:eastAsia="zh-CN" w:bidi="ar"/>
              </w:rPr>
              <w:t>副</w:t>
            </w:r>
          </w:p>
        </w:tc>
        <w:tc>
          <w:tcPr>
            <w:tcW w:w="2626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</w:p>
        </w:tc>
        <w:tc>
          <w:tcPr>
            <w:tcW w:w="299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910" w:type="dxa"/>
            <w:vMerge w:val="continue"/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</w:p>
        </w:tc>
        <w:tc>
          <w:tcPr>
            <w:tcW w:w="507" w:type="dxa"/>
            <w:vMerge w:val="continue"/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</w:p>
        </w:tc>
        <w:tc>
          <w:tcPr>
            <w:tcW w:w="847" w:type="dxa"/>
            <w:vMerge w:val="continue"/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</w:p>
        </w:tc>
        <w:tc>
          <w:tcPr>
            <w:tcW w:w="209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Cs w:val="21"/>
                <w:lang w:val="en-US" w:eastAsia="zh-CN" w:bidi="ar"/>
              </w:rPr>
              <w:t>双</w:t>
            </w:r>
            <w:r>
              <w:rPr>
                <w:rFonts w:hint="default" w:ascii="Times New Roman" w:hAnsi="Times New Roman" w:eastAsia="宋体" w:cs="Times New Roman"/>
                <w:kern w:val="0"/>
                <w:szCs w:val="21"/>
                <w:lang w:bidi="ar"/>
              </w:rPr>
              <w:t>抬头屏</w:t>
            </w:r>
          </w:p>
        </w:tc>
        <w:tc>
          <w:tcPr>
            <w:tcW w:w="70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val="en-US" w:eastAsia="zh-CN" w:bidi="ar"/>
              </w:rPr>
              <w:t>1套</w:t>
            </w:r>
          </w:p>
        </w:tc>
        <w:tc>
          <w:tcPr>
            <w:tcW w:w="2626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</w:p>
        </w:tc>
        <w:tc>
          <w:tcPr>
            <w:tcW w:w="299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910" w:type="dxa"/>
            <w:vMerge w:val="continue"/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</w:p>
        </w:tc>
        <w:tc>
          <w:tcPr>
            <w:tcW w:w="507" w:type="dxa"/>
            <w:vMerge w:val="continue"/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</w:p>
        </w:tc>
        <w:tc>
          <w:tcPr>
            <w:tcW w:w="847" w:type="dxa"/>
            <w:vMerge w:val="continue"/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</w:p>
        </w:tc>
        <w:tc>
          <w:tcPr>
            <w:tcW w:w="209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系统集成</w:t>
            </w:r>
          </w:p>
        </w:tc>
        <w:tc>
          <w:tcPr>
            <w:tcW w:w="70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Cs w:val="21"/>
                <w:lang w:val="en-US" w:eastAsia="zh-CN" w:bidi="ar"/>
              </w:rPr>
              <w:t>1项</w:t>
            </w:r>
          </w:p>
        </w:tc>
        <w:tc>
          <w:tcPr>
            <w:tcW w:w="2626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</w:p>
        </w:tc>
        <w:tc>
          <w:tcPr>
            <w:tcW w:w="299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910" w:type="dxa"/>
            <w:vMerge w:val="continue"/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</w:p>
        </w:tc>
        <w:tc>
          <w:tcPr>
            <w:tcW w:w="507" w:type="dxa"/>
            <w:vMerge w:val="continue"/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</w:p>
        </w:tc>
        <w:tc>
          <w:tcPr>
            <w:tcW w:w="847" w:type="dxa"/>
            <w:vMerge w:val="continue"/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Cs w:val="21"/>
              </w:rPr>
            </w:pPr>
          </w:p>
        </w:tc>
        <w:tc>
          <w:tcPr>
            <w:tcW w:w="2797" w:type="dxa"/>
            <w:gridSpan w:val="2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000000"/>
                <w:kern w:val="0"/>
                <w:szCs w:val="21"/>
                <w:lang w:val="en-US" w:eastAsia="zh-CN" w:bidi="ar"/>
              </w:rPr>
              <w:t>合计</w:t>
            </w:r>
          </w:p>
        </w:tc>
        <w:tc>
          <w:tcPr>
            <w:tcW w:w="2626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99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</w:tbl>
    <w:p>
      <w:pPr>
        <w:tabs>
          <w:tab w:val="left" w:pos="567"/>
        </w:tabs>
        <w:spacing w:line="440" w:lineRule="exact"/>
        <w:rPr>
          <w:rFonts w:hint="default" w:ascii="Times New Roman" w:hAnsi="Times New Roman" w:eastAsia="宋体" w:cs="Times New Roman"/>
          <w:szCs w:val="21"/>
        </w:rPr>
      </w:pPr>
      <w:r>
        <w:rPr>
          <w:rFonts w:hint="default" w:ascii="Times New Roman" w:hAnsi="Times New Roman" w:eastAsia="宋体" w:cs="Times New Roman"/>
          <w:szCs w:val="21"/>
        </w:rPr>
        <w:t>注：1.每类教室限投一个标段，即服务商可仅投一个标段，也可在第Ⅰ、Ⅱ类教室中分别选取一个标段投标。</w:t>
      </w:r>
    </w:p>
    <w:p>
      <w:pPr>
        <w:rPr>
          <w:rFonts w:hint="default" w:ascii="Times New Roman" w:hAnsi="Times New Roman" w:eastAsia="宋体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宋体" w:cs="Times New Roman"/>
          <w:szCs w:val="21"/>
        </w:rPr>
        <w:t>2.报价应包含设备费、设计费、材料费、税费、安装费等与本项目相关的一切费用。</w:t>
      </w:r>
    </w:p>
    <w:sectPr>
      <w:pgSz w:w="11906" w:h="16838"/>
      <w:pgMar w:top="1440" w:right="1797" w:bottom="1440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宋体-简">
    <w:altName w:val="Malgun Gothic Semilight"/>
    <w:panose1 w:val="00000000000000000000"/>
    <w:charset w:val="86"/>
    <w:family w:val="auto"/>
    <w:pitch w:val="default"/>
    <w:sig w:usb0="00000000" w:usb1="00000000" w:usb2="00000000" w:usb3="00000000" w:csb0="0016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algun Gothic Semilight">
    <w:panose1 w:val="020B0502040204020203"/>
    <w:charset w:val="86"/>
    <w:family w:val="auto"/>
    <w:pitch w:val="default"/>
    <w:sig w:usb0="900002AF" w:usb1="01D77CFB" w:usb2="00000012" w:usb3="00000000" w:csb0="203E01BD" w:csb1="D7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hjOTRhYTJlZGFiODI1NmE2NmE2NmQ1ZTRjNDczOTYifQ=="/>
  </w:docVars>
  <w:rsids>
    <w:rsidRoot w:val="00065870"/>
    <w:rsid w:val="00065870"/>
    <w:rsid w:val="00084FE3"/>
    <w:rsid w:val="000B4F19"/>
    <w:rsid w:val="000C3F2D"/>
    <w:rsid w:val="0041043A"/>
    <w:rsid w:val="00572124"/>
    <w:rsid w:val="005B677F"/>
    <w:rsid w:val="006B7FE2"/>
    <w:rsid w:val="007E63F0"/>
    <w:rsid w:val="00BA72BE"/>
    <w:rsid w:val="00F85940"/>
    <w:rsid w:val="0888331D"/>
    <w:rsid w:val="099055DC"/>
    <w:rsid w:val="0E72376B"/>
    <w:rsid w:val="1A1C03BF"/>
    <w:rsid w:val="1C774065"/>
    <w:rsid w:val="1FAE149F"/>
    <w:rsid w:val="213571AA"/>
    <w:rsid w:val="21680DD5"/>
    <w:rsid w:val="21E8421C"/>
    <w:rsid w:val="23DD113E"/>
    <w:rsid w:val="27F24574"/>
    <w:rsid w:val="2BAA6636"/>
    <w:rsid w:val="345A3AB2"/>
    <w:rsid w:val="349549A5"/>
    <w:rsid w:val="38774289"/>
    <w:rsid w:val="3C366730"/>
    <w:rsid w:val="3E2D5887"/>
    <w:rsid w:val="4245307B"/>
    <w:rsid w:val="474972AB"/>
    <w:rsid w:val="4E52113C"/>
    <w:rsid w:val="4E86609F"/>
    <w:rsid w:val="50FA35D7"/>
    <w:rsid w:val="52CC2744"/>
    <w:rsid w:val="5E0F343C"/>
    <w:rsid w:val="62803AF9"/>
    <w:rsid w:val="66FA7678"/>
    <w:rsid w:val="6D017B7D"/>
    <w:rsid w:val="6FF42C16"/>
    <w:rsid w:val="764E31EE"/>
    <w:rsid w:val="7B983371"/>
    <w:rsid w:val="7FF57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  <w:style w:type="paragraph" w:customStyle="1" w:styleId="9">
    <w:name w:val="普通正文"/>
    <w:basedOn w:val="1"/>
    <w:qFormat/>
    <w:uiPriority w:val="0"/>
    <w:pPr>
      <w:adjustRightInd w:val="0"/>
      <w:spacing w:before="120" w:after="120" w:line="360" w:lineRule="auto"/>
      <w:ind w:firstLine="480"/>
      <w:jc w:val="left"/>
      <w:textAlignment w:val="baseline"/>
    </w:pPr>
    <w:rPr>
      <w:rFonts w:ascii="Arial" w:hAnsi="Arial" w:eastAsia="宋体" w:cs="Times New Roman"/>
      <w:kern w:val="0"/>
      <w:sz w:val="24"/>
      <w:szCs w:val="24"/>
    </w:rPr>
  </w:style>
  <w:style w:type="character" w:customStyle="1" w:styleId="10">
    <w:name w:val="font01"/>
    <w:basedOn w:val="6"/>
    <w:qFormat/>
    <w:uiPriority w:val="0"/>
    <w:rPr>
      <w:rFonts w:hint="eastAsia" w:ascii="宋体-简" w:hAnsi="宋体-简" w:eastAsia="宋体-简" w:cs="宋体-简"/>
      <w:color w:val="000000"/>
      <w:sz w:val="22"/>
      <w:szCs w:val="22"/>
      <w:u w:val="none"/>
    </w:rPr>
  </w:style>
  <w:style w:type="character" w:customStyle="1" w:styleId="11">
    <w:name w:val="font11"/>
    <w:basedOn w:val="6"/>
    <w:qFormat/>
    <w:uiPriority w:val="0"/>
    <w:rPr>
      <w:rFonts w:hint="default" w:ascii="Tahoma" w:hAnsi="Tahoma" w:eastAsia="Tahoma" w:cs="Tahoma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881</Words>
  <Characters>924</Characters>
  <Lines>5</Lines>
  <Paragraphs>1</Paragraphs>
  <TotalTime>0</TotalTime>
  <ScaleCrop>false</ScaleCrop>
  <LinksUpToDate>false</LinksUpToDate>
  <CharactersWithSpaces>1003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2021-06-02T09:38:00Z</dcterms:created>
  <dc:creator>ZJ</dc:creator>
  <cp:lastModifiedBy>楠</cp:lastModifiedBy>
  <dcterms:modified xsi:type="dcterms:W3CDTF">2023-05-09T08:44:26Z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F533FB4A771A4991BAD120570E855E92_12</vt:lpwstr>
  </property>
</Properties>
</file>